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FEDF2" w14:textId="69D4BB8A" w:rsidR="005020F0" w:rsidRDefault="005020F0" w:rsidP="00D41A0D">
      <w:pPr>
        <w:pStyle w:val="NoSpacing"/>
        <w:jc w:val="center"/>
        <w:rPr>
          <w:b/>
          <w:bCs/>
          <w:sz w:val="32"/>
          <w:szCs w:val="32"/>
        </w:rPr>
      </w:pPr>
      <w:r>
        <w:rPr>
          <w:b/>
          <w:bCs/>
          <w:sz w:val="32"/>
          <w:szCs w:val="32"/>
        </w:rPr>
        <w:t xml:space="preserve">10. </w:t>
      </w:r>
      <w:r w:rsidR="007A15A8" w:rsidRPr="007A15A8">
        <w:rPr>
          <w:b/>
          <w:bCs/>
          <w:sz w:val="32"/>
          <w:szCs w:val="32"/>
        </w:rPr>
        <w:t>September</w:t>
      </w:r>
      <w:r>
        <w:rPr>
          <w:b/>
          <w:bCs/>
          <w:sz w:val="32"/>
          <w:szCs w:val="32"/>
        </w:rPr>
        <w:t>-Schemes in News</w:t>
      </w:r>
    </w:p>
    <w:p w14:paraId="7DADC871" w14:textId="77777777" w:rsidR="00D41A0D" w:rsidRPr="00D41A0D" w:rsidRDefault="00D41A0D" w:rsidP="00D41A0D">
      <w:pPr>
        <w:pStyle w:val="NoSpacing"/>
        <w:rPr>
          <w:sz w:val="32"/>
          <w:szCs w:val="32"/>
        </w:rPr>
      </w:pPr>
    </w:p>
    <w:p w14:paraId="0EEFA32C" w14:textId="3AA6F579" w:rsidR="00D41A0D" w:rsidRPr="00D41A0D" w:rsidRDefault="00D41A0D" w:rsidP="00D41A0D">
      <w:pPr>
        <w:pStyle w:val="NoSpacing"/>
        <w:tabs>
          <w:tab w:val="left" w:pos="3245"/>
        </w:tabs>
        <w:rPr>
          <w:sz w:val="32"/>
          <w:szCs w:val="32"/>
        </w:rPr>
      </w:pPr>
      <w:r>
        <w:rPr>
          <w:sz w:val="32"/>
          <w:szCs w:val="32"/>
        </w:rPr>
        <w:tab/>
      </w:r>
    </w:p>
    <w:p w14:paraId="5EE04E09" w14:textId="0B335114" w:rsidR="00D41A0D" w:rsidRPr="00A10FF1" w:rsidRDefault="00A10FF1" w:rsidP="00A10FF1">
      <w:pPr>
        <w:pStyle w:val="NoSpacing"/>
        <w:numPr>
          <w:ilvl w:val="0"/>
          <w:numId w:val="3"/>
        </w:numPr>
        <w:rPr>
          <w:i/>
          <w:iCs/>
          <w:sz w:val="32"/>
          <w:szCs w:val="32"/>
        </w:rPr>
      </w:pPr>
      <w:r w:rsidRPr="00A10FF1">
        <w:rPr>
          <w:b/>
          <w:bCs/>
          <w:i/>
          <w:iCs/>
          <w:sz w:val="32"/>
          <w:szCs w:val="32"/>
        </w:rPr>
        <w:t xml:space="preserve">PM Street Vendors </w:t>
      </w:r>
      <w:proofErr w:type="spellStart"/>
      <w:r w:rsidRPr="00A10FF1">
        <w:rPr>
          <w:b/>
          <w:bCs/>
          <w:i/>
          <w:iCs/>
          <w:sz w:val="32"/>
          <w:szCs w:val="32"/>
        </w:rPr>
        <w:t>AtmaNirbhar</w:t>
      </w:r>
      <w:proofErr w:type="spellEnd"/>
      <w:r w:rsidRPr="00A10FF1">
        <w:rPr>
          <w:b/>
          <w:bCs/>
          <w:i/>
          <w:iCs/>
          <w:sz w:val="32"/>
          <w:szCs w:val="32"/>
        </w:rPr>
        <w:t xml:space="preserve"> Nidhi (PM</w:t>
      </w:r>
      <w:r w:rsidRPr="00A10FF1">
        <w:rPr>
          <w:b/>
          <w:bCs/>
          <w:i/>
          <w:iCs/>
          <w:sz w:val="32"/>
          <w:szCs w:val="32"/>
        </w:rPr>
        <w:t xml:space="preserve"> </w:t>
      </w:r>
      <w:proofErr w:type="spellStart"/>
      <w:r w:rsidRPr="00A10FF1">
        <w:rPr>
          <w:b/>
          <w:bCs/>
          <w:i/>
          <w:iCs/>
          <w:sz w:val="32"/>
          <w:szCs w:val="32"/>
        </w:rPr>
        <w:t>SVANidhi</w:t>
      </w:r>
      <w:proofErr w:type="spellEnd"/>
      <w:r w:rsidRPr="00A10FF1">
        <w:rPr>
          <w:b/>
          <w:bCs/>
          <w:i/>
          <w:iCs/>
          <w:sz w:val="32"/>
          <w:szCs w:val="32"/>
        </w:rPr>
        <w:t>) Scheme</w:t>
      </w: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1CA3014D" w14:textId="77777777" w:rsidR="00A10FF1" w:rsidRPr="00A10FF1" w:rsidRDefault="00A10FF1" w:rsidP="00A10FF1">
      <w:pPr>
        <w:pStyle w:val="NoSpacing"/>
        <w:rPr>
          <w:i/>
          <w:iCs/>
          <w:sz w:val="32"/>
          <w:szCs w:val="32"/>
        </w:rPr>
      </w:pPr>
      <w:r w:rsidRPr="00A10FF1">
        <w:rPr>
          <w:b/>
          <w:bCs/>
          <w:i/>
          <w:iCs/>
          <w:sz w:val="32"/>
          <w:szCs w:val="32"/>
        </w:rPr>
        <w:t xml:space="preserve">PM Street Vendors </w:t>
      </w:r>
      <w:proofErr w:type="spellStart"/>
      <w:r w:rsidRPr="00A10FF1">
        <w:rPr>
          <w:b/>
          <w:bCs/>
          <w:i/>
          <w:iCs/>
          <w:sz w:val="32"/>
          <w:szCs w:val="32"/>
        </w:rPr>
        <w:t>AtmaNirbhar</w:t>
      </w:r>
      <w:proofErr w:type="spellEnd"/>
      <w:r w:rsidRPr="00A10FF1">
        <w:rPr>
          <w:b/>
          <w:bCs/>
          <w:i/>
          <w:iCs/>
          <w:sz w:val="32"/>
          <w:szCs w:val="32"/>
        </w:rPr>
        <w:t xml:space="preserve"> Nidhi (PM </w:t>
      </w:r>
      <w:proofErr w:type="spellStart"/>
      <w:r w:rsidRPr="00A10FF1">
        <w:rPr>
          <w:b/>
          <w:bCs/>
          <w:i/>
          <w:iCs/>
          <w:sz w:val="32"/>
          <w:szCs w:val="32"/>
        </w:rPr>
        <w:t>SVANidhi</w:t>
      </w:r>
      <w:proofErr w:type="spellEnd"/>
      <w:r w:rsidRPr="00A10FF1">
        <w:rPr>
          <w:b/>
          <w:bCs/>
          <w:i/>
          <w:iCs/>
          <w:sz w:val="32"/>
          <w:szCs w:val="32"/>
        </w:rPr>
        <w:t>) Scheme</w:t>
      </w:r>
    </w:p>
    <w:p w14:paraId="71B0C7B6" w14:textId="5955BA81" w:rsidR="00A10FF1" w:rsidRPr="00A10FF1" w:rsidRDefault="00A10FF1" w:rsidP="00A10FF1">
      <w:pPr>
        <w:pStyle w:val="NoSpacing"/>
        <w:rPr>
          <w:i/>
          <w:iCs/>
          <w:sz w:val="32"/>
          <w:szCs w:val="32"/>
        </w:rPr>
      </w:pPr>
      <w:bookmarkStart w:id="2" w:name="_Hlk202081081"/>
      <w:bookmarkStart w:id="3" w:name="_Hlk201339771"/>
      <w:bookmarkStart w:id="4" w:name="_Hlk201482180"/>
      <w:bookmarkStart w:id="5" w:name="_Hlk203547604"/>
      <w:bookmarkStart w:id="6" w:name="_Hlk201338759"/>
      <w:r>
        <w:rPr>
          <w:b/>
          <w:bCs/>
          <w:sz w:val="32"/>
          <w:szCs w:val="32"/>
        </w:rPr>
        <w:t xml:space="preserve">1. </w:t>
      </w:r>
      <w:r w:rsidRPr="00011297">
        <w:rPr>
          <w:b/>
          <w:bCs/>
          <w:sz w:val="32"/>
          <w:szCs w:val="32"/>
        </w:rPr>
        <w:t>Why in news?</w:t>
      </w:r>
      <w:r>
        <w:rPr>
          <w:b/>
          <w:bCs/>
          <w:sz w:val="32"/>
          <w:szCs w:val="32"/>
        </w:rPr>
        <w:t xml:space="preserve"> </w:t>
      </w:r>
    </w:p>
    <w:p w14:paraId="25EA8495" w14:textId="57AB0D23" w:rsidR="00A10FF1" w:rsidRDefault="00CE2206" w:rsidP="00A10FF1">
      <w:pPr>
        <w:pStyle w:val="NoSpacing"/>
        <w:rPr>
          <w:sz w:val="32"/>
          <w:szCs w:val="32"/>
        </w:rPr>
      </w:pPr>
      <w:bookmarkStart w:id="7" w:name="_Hlk201046523"/>
      <w:bookmarkEnd w:id="2"/>
      <w:r w:rsidRPr="00CE2206">
        <w:rPr>
          <w:sz w:val="32"/>
          <w:szCs w:val="32"/>
        </w:rPr>
        <w:t xml:space="preserve">The scheme’s </w:t>
      </w:r>
      <w:r w:rsidRPr="00CE2206">
        <w:rPr>
          <w:b/>
          <w:bCs/>
          <w:sz w:val="32"/>
          <w:szCs w:val="32"/>
        </w:rPr>
        <w:t>restructuring and extension</w:t>
      </w:r>
      <w:r w:rsidRPr="00CE2206">
        <w:rPr>
          <w:sz w:val="32"/>
          <w:szCs w:val="32"/>
        </w:rPr>
        <w:t xml:space="preserve"> (initially approved in August 2025) began being rolled out on the ground, with renewed focus on outreach campaigns and vendor welfare.</w:t>
      </w:r>
    </w:p>
    <w:p w14:paraId="1364A394" w14:textId="77777777" w:rsidR="00CE2206" w:rsidRPr="00CE2206" w:rsidRDefault="00CE2206" w:rsidP="00A10FF1">
      <w:pPr>
        <w:pStyle w:val="NoSpacing"/>
        <w:rPr>
          <w:sz w:val="32"/>
          <w:szCs w:val="32"/>
        </w:rPr>
      </w:pPr>
    </w:p>
    <w:p w14:paraId="30ED1E86" w14:textId="5632DCAE" w:rsidR="00A10FF1" w:rsidRPr="00A10FF1" w:rsidRDefault="00A10FF1" w:rsidP="00A10FF1">
      <w:pPr>
        <w:pStyle w:val="NoSpacing"/>
        <w:rPr>
          <w:i/>
          <w:iCs/>
          <w:sz w:val="32"/>
          <w:szCs w:val="32"/>
        </w:rPr>
      </w:pPr>
      <w:r>
        <w:rPr>
          <w:b/>
          <w:bCs/>
          <w:sz w:val="32"/>
          <w:szCs w:val="32"/>
        </w:rPr>
        <w:t xml:space="preserve">2. </w:t>
      </w:r>
      <w:r w:rsidRPr="00011297">
        <w:rPr>
          <w:b/>
          <w:bCs/>
          <w:sz w:val="32"/>
          <w:szCs w:val="32"/>
        </w:rPr>
        <w:t xml:space="preserve">Prelims-ready Note in high retention format. </w:t>
      </w:r>
      <w:bookmarkEnd w:id="3"/>
      <w:bookmarkEnd w:id="7"/>
    </w:p>
    <w:bookmarkEnd w:id="4"/>
    <w:p w14:paraId="20D18F36" w14:textId="77777777" w:rsidR="00CE2206" w:rsidRPr="00CE2206" w:rsidRDefault="00CE2206" w:rsidP="00CE2206">
      <w:pPr>
        <w:pStyle w:val="NoSpacing"/>
        <w:rPr>
          <w:b/>
          <w:bCs/>
          <w:sz w:val="32"/>
          <w:szCs w:val="32"/>
        </w:rPr>
      </w:pPr>
      <w:r w:rsidRPr="00CE2206">
        <w:rPr>
          <w:rFonts w:ascii="Segoe UI Emoji" w:hAnsi="Segoe UI Emoji" w:cs="Segoe UI Emoji"/>
          <w:b/>
          <w:bCs/>
          <w:sz w:val="32"/>
          <w:szCs w:val="32"/>
        </w:rPr>
        <w:t>🔹</w:t>
      </w:r>
      <w:r w:rsidRPr="00CE2206">
        <w:rPr>
          <w:b/>
          <w:bCs/>
          <w:sz w:val="32"/>
          <w:szCs w:val="32"/>
        </w:rPr>
        <w:t xml:space="preserve"> Why in News</w:t>
      </w:r>
    </w:p>
    <w:p w14:paraId="226FD3C0" w14:textId="77777777" w:rsidR="00CE2206" w:rsidRPr="00CE2206" w:rsidRDefault="00CE2206" w:rsidP="00CE2206">
      <w:pPr>
        <w:pStyle w:val="NoSpacing"/>
        <w:numPr>
          <w:ilvl w:val="0"/>
          <w:numId w:val="4"/>
        </w:numPr>
        <w:rPr>
          <w:sz w:val="32"/>
          <w:szCs w:val="32"/>
        </w:rPr>
      </w:pPr>
      <w:r w:rsidRPr="00CE2206">
        <w:rPr>
          <w:sz w:val="32"/>
          <w:szCs w:val="32"/>
        </w:rPr>
        <w:t xml:space="preserve">The scheme was in news recently because the government approved its </w:t>
      </w:r>
      <w:r w:rsidRPr="00CE2206">
        <w:rPr>
          <w:b/>
          <w:bCs/>
          <w:sz w:val="32"/>
          <w:szCs w:val="32"/>
        </w:rPr>
        <w:t>extension and revamp until March 2030</w:t>
      </w:r>
      <w:r w:rsidRPr="00CE2206">
        <w:rPr>
          <w:sz w:val="32"/>
          <w:szCs w:val="32"/>
        </w:rPr>
        <w:t>, along with new features like higher loan tranches and credit-cards for street vendors.</w:t>
      </w:r>
    </w:p>
    <w:p w14:paraId="371B2B04" w14:textId="77777777" w:rsidR="00CE2206" w:rsidRPr="00CE2206" w:rsidRDefault="00CE2206" w:rsidP="00CE2206">
      <w:pPr>
        <w:pStyle w:val="NoSpacing"/>
        <w:numPr>
          <w:ilvl w:val="0"/>
          <w:numId w:val="4"/>
        </w:numPr>
        <w:rPr>
          <w:sz w:val="32"/>
          <w:szCs w:val="32"/>
        </w:rPr>
      </w:pPr>
      <w:r w:rsidRPr="00CE2206">
        <w:rPr>
          <w:sz w:val="32"/>
          <w:szCs w:val="32"/>
        </w:rPr>
        <w:t xml:space="preserve">Major outreach campaigns (“Lok Kalyan Melas”) were held in cities to </w:t>
      </w:r>
      <w:proofErr w:type="spellStart"/>
      <w:r w:rsidRPr="00CE2206">
        <w:rPr>
          <w:sz w:val="32"/>
          <w:szCs w:val="32"/>
        </w:rPr>
        <w:t>mobilise</w:t>
      </w:r>
      <w:proofErr w:type="spellEnd"/>
      <w:r w:rsidRPr="00CE2206">
        <w:rPr>
          <w:sz w:val="32"/>
          <w:szCs w:val="32"/>
        </w:rPr>
        <w:t xml:space="preserve"> vendors, increase digital adoption and ensure no eligible vendor is left out.</w:t>
      </w:r>
    </w:p>
    <w:p w14:paraId="284E101F" w14:textId="77777777" w:rsidR="00CE2206" w:rsidRPr="00CE2206" w:rsidRDefault="00CE2206" w:rsidP="00CE2206">
      <w:pPr>
        <w:pStyle w:val="NoSpacing"/>
        <w:numPr>
          <w:ilvl w:val="0"/>
          <w:numId w:val="4"/>
        </w:numPr>
        <w:rPr>
          <w:sz w:val="32"/>
          <w:szCs w:val="32"/>
        </w:rPr>
      </w:pPr>
      <w:r w:rsidRPr="00CE2206">
        <w:rPr>
          <w:sz w:val="32"/>
          <w:szCs w:val="32"/>
        </w:rPr>
        <w:t xml:space="preserve">Discussions around </w:t>
      </w:r>
      <w:proofErr w:type="spellStart"/>
      <w:r w:rsidRPr="00CE2206">
        <w:rPr>
          <w:sz w:val="32"/>
          <w:szCs w:val="32"/>
        </w:rPr>
        <w:t>formalising</w:t>
      </w:r>
      <w:proofErr w:type="spellEnd"/>
      <w:r w:rsidRPr="00CE2206">
        <w:rPr>
          <w:sz w:val="32"/>
          <w:szCs w:val="32"/>
        </w:rPr>
        <w:t xml:space="preserve"> the informal urban sector and building self-reliance among street vendors (micro-entrepreneurs) have kept the scheme in current affairs.</w:t>
      </w:r>
    </w:p>
    <w:p w14:paraId="55CD3CAB" w14:textId="77777777" w:rsidR="00CE2206" w:rsidRPr="00CE2206" w:rsidRDefault="00CE2206" w:rsidP="00CE2206">
      <w:pPr>
        <w:pStyle w:val="NoSpacing"/>
        <w:rPr>
          <w:sz w:val="32"/>
          <w:szCs w:val="32"/>
        </w:rPr>
      </w:pPr>
      <w:r w:rsidRPr="00CE2206">
        <w:rPr>
          <w:sz w:val="32"/>
          <w:szCs w:val="32"/>
        </w:rPr>
        <w:pict w14:anchorId="29BCD7F3">
          <v:rect id="_x0000_i1061" style="width:0;height:1.5pt" o:hralign="center" o:hrstd="t" o:hr="t" fillcolor="#a0a0a0" stroked="f"/>
        </w:pict>
      </w:r>
    </w:p>
    <w:p w14:paraId="3D9D49EF" w14:textId="77777777" w:rsidR="00CE2206" w:rsidRPr="00CE2206" w:rsidRDefault="00CE2206" w:rsidP="00CE2206">
      <w:pPr>
        <w:pStyle w:val="NoSpacing"/>
        <w:rPr>
          <w:b/>
          <w:bCs/>
          <w:sz w:val="32"/>
          <w:szCs w:val="32"/>
        </w:rPr>
      </w:pPr>
      <w:r w:rsidRPr="00CE2206">
        <w:rPr>
          <w:rFonts w:ascii="Segoe UI Emoji" w:hAnsi="Segoe UI Emoji" w:cs="Segoe UI Emoji"/>
          <w:b/>
          <w:bCs/>
          <w:sz w:val="32"/>
          <w:szCs w:val="32"/>
        </w:rPr>
        <w:t>🔹</w:t>
      </w:r>
      <w:r w:rsidRPr="00CE2206">
        <w:rPr>
          <w:b/>
          <w:bCs/>
          <w:sz w:val="32"/>
          <w:szCs w:val="32"/>
        </w:rPr>
        <w:t xml:space="preserve"> Basic Facts &amp; Objectives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01"/>
        <w:gridCol w:w="7159"/>
      </w:tblGrid>
      <w:tr w:rsidR="00CE2206" w:rsidRPr="00CE2206" w14:paraId="49766427" w14:textId="77777777">
        <w:trPr>
          <w:tblHeader/>
          <w:tblCellSpacing w:w="15" w:type="dxa"/>
        </w:trPr>
        <w:tc>
          <w:tcPr>
            <w:tcW w:w="0" w:type="auto"/>
            <w:vAlign w:val="center"/>
            <w:hideMark/>
          </w:tcPr>
          <w:p w14:paraId="562A192F" w14:textId="77777777" w:rsidR="00CE2206" w:rsidRPr="00CE2206" w:rsidRDefault="00CE2206" w:rsidP="00CE2206">
            <w:pPr>
              <w:pStyle w:val="NoSpacing"/>
              <w:rPr>
                <w:b/>
                <w:bCs/>
                <w:sz w:val="32"/>
                <w:szCs w:val="32"/>
              </w:rPr>
            </w:pPr>
            <w:r w:rsidRPr="00CE2206">
              <w:rPr>
                <w:b/>
                <w:bCs/>
                <w:sz w:val="32"/>
                <w:szCs w:val="32"/>
              </w:rPr>
              <w:lastRenderedPageBreak/>
              <w:t>Element</w:t>
            </w:r>
          </w:p>
        </w:tc>
        <w:tc>
          <w:tcPr>
            <w:tcW w:w="0" w:type="auto"/>
            <w:vAlign w:val="center"/>
            <w:hideMark/>
          </w:tcPr>
          <w:p w14:paraId="2815053B" w14:textId="77777777" w:rsidR="00CE2206" w:rsidRPr="00CE2206" w:rsidRDefault="00CE2206" w:rsidP="00CE2206">
            <w:pPr>
              <w:pStyle w:val="NoSpacing"/>
              <w:rPr>
                <w:b/>
                <w:bCs/>
                <w:sz w:val="32"/>
                <w:szCs w:val="32"/>
              </w:rPr>
            </w:pPr>
            <w:r w:rsidRPr="00CE2206">
              <w:rPr>
                <w:b/>
                <w:bCs/>
                <w:sz w:val="32"/>
                <w:szCs w:val="32"/>
              </w:rPr>
              <w:t>Detail</w:t>
            </w:r>
          </w:p>
        </w:tc>
      </w:tr>
      <w:tr w:rsidR="00CE2206" w:rsidRPr="00CE2206" w14:paraId="55208574" w14:textId="77777777">
        <w:trPr>
          <w:tblCellSpacing w:w="15" w:type="dxa"/>
        </w:trPr>
        <w:tc>
          <w:tcPr>
            <w:tcW w:w="0" w:type="auto"/>
            <w:vAlign w:val="center"/>
            <w:hideMark/>
          </w:tcPr>
          <w:p w14:paraId="5DECFD17" w14:textId="77777777" w:rsidR="00CE2206" w:rsidRPr="00CE2206" w:rsidRDefault="00CE2206" w:rsidP="00CE2206">
            <w:pPr>
              <w:pStyle w:val="NoSpacing"/>
              <w:rPr>
                <w:sz w:val="32"/>
                <w:szCs w:val="32"/>
              </w:rPr>
            </w:pPr>
            <w:r w:rsidRPr="00CE2206">
              <w:rPr>
                <w:b/>
                <w:bCs/>
                <w:sz w:val="32"/>
                <w:szCs w:val="32"/>
              </w:rPr>
              <w:t>Full Name</w:t>
            </w:r>
          </w:p>
        </w:tc>
        <w:tc>
          <w:tcPr>
            <w:tcW w:w="0" w:type="auto"/>
            <w:vAlign w:val="center"/>
            <w:hideMark/>
          </w:tcPr>
          <w:p w14:paraId="67B63BC9" w14:textId="77777777" w:rsidR="00CE2206" w:rsidRPr="00CE2206" w:rsidRDefault="00CE2206" w:rsidP="00CE2206">
            <w:pPr>
              <w:pStyle w:val="NoSpacing"/>
              <w:rPr>
                <w:sz w:val="32"/>
                <w:szCs w:val="32"/>
              </w:rPr>
            </w:pPr>
            <w:r w:rsidRPr="00CE2206">
              <w:rPr>
                <w:sz w:val="32"/>
                <w:szCs w:val="32"/>
              </w:rPr>
              <w:t xml:space="preserve">Prime Minister Street Vendor’s </w:t>
            </w:r>
            <w:proofErr w:type="spellStart"/>
            <w:r w:rsidRPr="00CE2206">
              <w:rPr>
                <w:sz w:val="32"/>
                <w:szCs w:val="32"/>
              </w:rPr>
              <w:t>AtmaNirbhar</w:t>
            </w:r>
            <w:proofErr w:type="spellEnd"/>
            <w:r w:rsidRPr="00CE2206">
              <w:rPr>
                <w:sz w:val="32"/>
                <w:szCs w:val="32"/>
              </w:rPr>
              <w:t xml:space="preserve"> Nidhi (PM </w:t>
            </w:r>
            <w:proofErr w:type="spellStart"/>
            <w:r w:rsidRPr="00CE2206">
              <w:rPr>
                <w:sz w:val="32"/>
                <w:szCs w:val="32"/>
              </w:rPr>
              <w:t>SVANidhi</w:t>
            </w:r>
            <w:proofErr w:type="spellEnd"/>
            <w:r w:rsidRPr="00CE2206">
              <w:rPr>
                <w:sz w:val="32"/>
                <w:szCs w:val="32"/>
              </w:rPr>
              <w:t>)</w:t>
            </w:r>
          </w:p>
        </w:tc>
      </w:tr>
      <w:tr w:rsidR="00CE2206" w:rsidRPr="00CE2206" w14:paraId="5206E2FD" w14:textId="77777777">
        <w:trPr>
          <w:tblCellSpacing w:w="15" w:type="dxa"/>
        </w:trPr>
        <w:tc>
          <w:tcPr>
            <w:tcW w:w="0" w:type="auto"/>
            <w:vAlign w:val="center"/>
            <w:hideMark/>
          </w:tcPr>
          <w:p w14:paraId="5BACA182" w14:textId="77777777" w:rsidR="00CE2206" w:rsidRPr="00CE2206" w:rsidRDefault="00CE2206" w:rsidP="00CE2206">
            <w:pPr>
              <w:pStyle w:val="NoSpacing"/>
              <w:rPr>
                <w:sz w:val="32"/>
                <w:szCs w:val="32"/>
              </w:rPr>
            </w:pPr>
            <w:r w:rsidRPr="00CE2206">
              <w:rPr>
                <w:b/>
                <w:bCs/>
                <w:sz w:val="32"/>
                <w:szCs w:val="32"/>
              </w:rPr>
              <w:t>Launch Date</w:t>
            </w:r>
          </w:p>
        </w:tc>
        <w:tc>
          <w:tcPr>
            <w:tcW w:w="0" w:type="auto"/>
            <w:vAlign w:val="center"/>
            <w:hideMark/>
          </w:tcPr>
          <w:p w14:paraId="08BCE76D" w14:textId="77777777" w:rsidR="00CE2206" w:rsidRPr="00CE2206" w:rsidRDefault="00CE2206" w:rsidP="00CE2206">
            <w:pPr>
              <w:pStyle w:val="NoSpacing"/>
              <w:rPr>
                <w:sz w:val="32"/>
                <w:szCs w:val="32"/>
              </w:rPr>
            </w:pPr>
            <w:r w:rsidRPr="00CE2206">
              <w:rPr>
                <w:sz w:val="32"/>
                <w:szCs w:val="32"/>
              </w:rPr>
              <w:t>1 June 2020</w:t>
            </w:r>
          </w:p>
        </w:tc>
      </w:tr>
      <w:tr w:rsidR="00CE2206" w:rsidRPr="00CE2206" w14:paraId="7EB069D0" w14:textId="77777777">
        <w:trPr>
          <w:tblCellSpacing w:w="15" w:type="dxa"/>
        </w:trPr>
        <w:tc>
          <w:tcPr>
            <w:tcW w:w="0" w:type="auto"/>
            <w:vAlign w:val="center"/>
            <w:hideMark/>
          </w:tcPr>
          <w:p w14:paraId="6D3EEC0F" w14:textId="77777777" w:rsidR="00CE2206" w:rsidRPr="00CE2206" w:rsidRDefault="00CE2206" w:rsidP="00CE2206">
            <w:pPr>
              <w:pStyle w:val="NoSpacing"/>
              <w:rPr>
                <w:sz w:val="32"/>
                <w:szCs w:val="32"/>
              </w:rPr>
            </w:pPr>
            <w:r w:rsidRPr="00CE2206">
              <w:rPr>
                <w:b/>
                <w:bCs/>
                <w:sz w:val="32"/>
                <w:szCs w:val="32"/>
              </w:rPr>
              <w:t>Implementing Ministry</w:t>
            </w:r>
          </w:p>
        </w:tc>
        <w:tc>
          <w:tcPr>
            <w:tcW w:w="0" w:type="auto"/>
            <w:vAlign w:val="center"/>
            <w:hideMark/>
          </w:tcPr>
          <w:p w14:paraId="21F2E7B9" w14:textId="77777777" w:rsidR="00CE2206" w:rsidRPr="00CE2206" w:rsidRDefault="00CE2206" w:rsidP="00CE2206">
            <w:pPr>
              <w:pStyle w:val="NoSpacing"/>
              <w:rPr>
                <w:sz w:val="32"/>
                <w:szCs w:val="32"/>
              </w:rPr>
            </w:pPr>
            <w:r w:rsidRPr="00CE2206">
              <w:rPr>
                <w:sz w:val="32"/>
                <w:szCs w:val="32"/>
              </w:rPr>
              <w:t>Ministry of Housing &amp; Urban Affairs (</w:t>
            </w:r>
            <w:proofErr w:type="spellStart"/>
            <w:r w:rsidRPr="00CE2206">
              <w:rPr>
                <w:sz w:val="32"/>
                <w:szCs w:val="32"/>
              </w:rPr>
              <w:t>MoHUA</w:t>
            </w:r>
            <w:proofErr w:type="spellEnd"/>
            <w:r w:rsidRPr="00CE2206">
              <w:rPr>
                <w:sz w:val="32"/>
                <w:szCs w:val="32"/>
              </w:rPr>
              <w:t>)</w:t>
            </w:r>
          </w:p>
        </w:tc>
      </w:tr>
      <w:tr w:rsidR="00CE2206" w:rsidRPr="00CE2206" w14:paraId="2B807B17" w14:textId="77777777">
        <w:trPr>
          <w:tblCellSpacing w:w="15" w:type="dxa"/>
        </w:trPr>
        <w:tc>
          <w:tcPr>
            <w:tcW w:w="0" w:type="auto"/>
            <w:vAlign w:val="center"/>
            <w:hideMark/>
          </w:tcPr>
          <w:p w14:paraId="50D846F3" w14:textId="77777777" w:rsidR="00CE2206" w:rsidRPr="00CE2206" w:rsidRDefault="00CE2206" w:rsidP="00CE2206">
            <w:pPr>
              <w:pStyle w:val="NoSpacing"/>
              <w:rPr>
                <w:sz w:val="32"/>
                <w:szCs w:val="32"/>
              </w:rPr>
            </w:pPr>
            <w:r w:rsidRPr="00CE2206">
              <w:rPr>
                <w:b/>
                <w:bCs/>
                <w:sz w:val="32"/>
                <w:szCs w:val="32"/>
              </w:rPr>
              <w:t>Target Beneficiaries</w:t>
            </w:r>
          </w:p>
        </w:tc>
        <w:tc>
          <w:tcPr>
            <w:tcW w:w="0" w:type="auto"/>
            <w:vAlign w:val="center"/>
            <w:hideMark/>
          </w:tcPr>
          <w:p w14:paraId="1426B1D2" w14:textId="77777777" w:rsidR="00CE2206" w:rsidRPr="00CE2206" w:rsidRDefault="00CE2206" w:rsidP="00CE2206">
            <w:pPr>
              <w:pStyle w:val="NoSpacing"/>
              <w:rPr>
                <w:sz w:val="32"/>
                <w:szCs w:val="32"/>
              </w:rPr>
            </w:pPr>
            <w:r w:rsidRPr="00CE2206">
              <w:rPr>
                <w:sz w:val="32"/>
                <w:szCs w:val="32"/>
              </w:rPr>
              <w:t>Street vendors (hawkers, carts, mobile vendors) operating in urban, peri-urban and notified towns, as of 24 March 2020</w:t>
            </w:r>
          </w:p>
        </w:tc>
      </w:tr>
      <w:tr w:rsidR="00CE2206" w:rsidRPr="00CE2206" w14:paraId="2DD26DB7" w14:textId="77777777">
        <w:trPr>
          <w:tblCellSpacing w:w="15" w:type="dxa"/>
        </w:trPr>
        <w:tc>
          <w:tcPr>
            <w:tcW w:w="0" w:type="auto"/>
            <w:vAlign w:val="center"/>
            <w:hideMark/>
          </w:tcPr>
          <w:p w14:paraId="7AFEE4DD" w14:textId="77777777" w:rsidR="00CE2206" w:rsidRPr="00CE2206" w:rsidRDefault="00CE2206" w:rsidP="00CE2206">
            <w:pPr>
              <w:pStyle w:val="NoSpacing"/>
              <w:rPr>
                <w:sz w:val="32"/>
                <w:szCs w:val="32"/>
              </w:rPr>
            </w:pPr>
            <w:r w:rsidRPr="00CE2206">
              <w:rPr>
                <w:b/>
                <w:bCs/>
                <w:sz w:val="32"/>
                <w:szCs w:val="32"/>
              </w:rPr>
              <w:t>Primary Objective</w:t>
            </w:r>
          </w:p>
        </w:tc>
        <w:tc>
          <w:tcPr>
            <w:tcW w:w="0" w:type="auto"/>
            <w:vAlign w:val="center"/>
            <w:hideMark/>
          </w:tcPr>
          <w:p w14:paraId="1F9EE561" w14:textId="77777777" w:rsidR="00CE2206" w:rsidRPr="00CE2206" w:rsidRDefault="00CE2206" w:rsidP="00CE2206">
            <w:pPr>
              <w:pStyle w:val="NoSpacing"/>
              <w:rPr>
                <w:sz w:val="32"/>
                <w:szCs w:val="32"/>
              </w:rPr>
            </w:pPr>
            <w:r w:rsidRPr="00CE2206">
              <w:rPr>
                <w:sz w:val="32"/>
                <w:szCs w:val="32"/>
              </w:rPr>
              <w:t>Provide affordable working-capital loans to street vendors to resume or expand their businesses, promote financial inclusion, encourage digital transactions and integrate them into formal economy</w:t>
            </w:r>
          </w:p>
        </w:tc>
      </w:tr>
      <w:tr w:rsidR="00CE2206" w:rsidRPr="00CE2206" w14:paraId="22D55840" w14:textId="77777777">
        <w:trPr>
          <w:tblCellSpacing w:w="15" w:type="dxa"/>
        </w:trPr>
        <w:tc>
          <w:tcPr>
            <w:tcW w:w="0" w:type="auto"/>
            <w:vAlign w:val="center"/>
            <w:hideMark/>
          </w:tcPr>
          <w:p w14:paraId="7CC7D726" w14:textId="77777777" w:rsidR="00CE2206" w:rsidRPr="00CE2206" w:rsidRDefault="00CE2206" w:rsidP="00CE2206">
            <w:pPr>
              <w:pStyle w:val="NoSpacing"/>
              <w:rPr>
                <w:sz w:val="32"/>
                <w:szCs w:val="32"/>
              </w:rPr>
            </w:pPr>
            <w:r w:rsidRPr="00CE2206">
              <w:rPr>
                <w:b/>
                <w:bCs/>
                <w:sz w:val="32"/>
                <w:szCs w:val="32"/>
              </w:rPr>
              <w:t>Nature of Benefit</w:t>
            </w:r>
          </w:p>
        </w:tc>
        <w:tc>
          <w:tcPr>
            <w:tcW w:w="0" w:type="auto"/>
            <w:vAlign w:val="center"/>
            <w:hideMark/>
          </w:tcPr>
          <w:p w14:paraId="1995CC8F" w14:textId="77777777" w:rsidR="00CE2206" w:rsidRPr="00CE2206" w:rsidRDefault="00CE2206" w:rsidP="00CE2206">
            <w:pPr>
              <w:pStyle w:val="NoSpacing"/>
              <w:rPr>
                <w:sz w:val="32"/>
                <w:szCs w:val="32"/>
              </w:rPr>
            </w:pPr>
            <w:r w:rsidRPr="00CE2206">
              <w:rPr>
                <w:sz w:val="32"/>
                <w:szCs w:val="32"/>
              </w:rPr>
              <w:t>Collateral-free micro-credit plus incentive schemes for timely repayment and digital-payment usage</w:t>
            </w:r>
          </w:p>
        </w:tc>
      </w:tr>
    </w:tbl>
    <w:p w14:paraId="6DA761F8" w14:textId="77777777" w:rsidR="00CE2206" w:rsidRPr="00CE2206" w:rsidRDefault="00CE2206" w:rsidP="00CE2206">
      <w:pPr>
        <w:pStyle w:val="NoSpacing"/>
        <w:rPr>
          <w:sz w:val="32"/>
          <w:szCs w:val="32"/>
        </w:rPr>
      </w:pPr>
      <w:r w:rsidRPr="00CE2206">
        <w:rPr>
          <w:sz w:val="32"/>
          <w:szCs w:val="32"/>
        </w:rPr>
        <w:pict w14:anchorId="4CB5505B">
          <v:rect id="_x0000_i1062" style="width:0;height:1.5pt" o:hralign="center" o:hrstd="t" o:hr="t" fillcolor="#a0a0a0" stroked="f"/>
        </w:pict>
      </w:r>
    </w:p>
    <w:p w14:paraId="49665550" w14:textId="77777777" w:rsidR="00CE2206" w:rsidRPr="00CE2206" w:rsidRDefault="00CE2206" w:rsidP="00CE2206">
      <w:pPr>
        <w:pStyle w:val="NoSpacing"/>
        <w:rPr>
          <w:b/>
          <w:bCs/>
          <w:sz w:val="32"/>
          <w:szCs w:val="32"/>
        </w:rPr>
      </w:pPr>
      <w:r w:rsidRPr="00CE2206">
        <w:rPr>
          <w:rFonts w:ascii="Segoe UI Emoji" w:hAnsi="Segoe UI Emoji" w:cs="Segoe UI Emoji"/>
          <w:b/>
          <w:bCs/>
          <w:sz w:val="32"/>
          <w:szCs w:val="32"/>
        </w:rPr>
        <w:t>🔹</w:t>
      </w:r>
      <w:r w:rsidRPr="00CE2206">
        <w:rPr>
          <w:b/>
          <w:bCs/>
          <w:sz w:val="32"/>
          <w:szCs w:val="32"/>
        </w:rPr>
        <w:t xml:space="preserve"> Key Features &amp; Benefits</w:t>
      </w:r>
    </w:p>
    <w:p w14:paraId="75E3BF64" w14:textId="77777777" w:rsidR="00CE2206" w:rsidRPr="00CE2206" w:rsidRDefault="00CE2206" w:rsidP="00CE2206">
      <w:pPr>
        <w:pStyle w:val="NoSpacing"/>
        <w:numPr>
          <w:ilvl w:val="0"/>
          <w:numId w:val="5"/>
        </w:numPr>
        <w:rPr>
          <w:sz w:val="32"/>
          <w:szCs w:val="32"/>
        </w:rPr>
      </w:pPr>
      <w:r w:rsidRPr="00CE2206">
        <w:rPr>
          <w:sz w:val="32"/>
          <w:szCs w:val="32"/>
        </w:rPr>
        <w:t xml:space="preserve">Initial working-capital loan up to around </w:t>
      </w:r>
      <w:r w:rsidRPr="00CE2206">
        <w:rPr>
          <w:b/>
          <w:bCs/>
          <w:sz w:val="32"/>
          <w:szCs w:val="32"/>
        </w:rPr>
        <w:t>₹10,000</w:t>
      </w:r>
      <w:r w:rsidRPr="00CE2206">
        <w:rPr>
          <w:sz w:val="32"/>
          <w:szCs w:val="32"/>
        </w:rPr>
        <w:t xml:space="preserve"> for 1st-cycle vendors; higher amounts in subsequent cycles (e.g., ₹20,000 then up to ₹50,000) on timely repayment.</w:t>
      </w:r>
    </w:p>
    <w:p w14:paraId="3D325DA8" w14:textId="77777777" w:rsidR="00CE2206" w:rsidRPr="00CE2206" w:rsidRDefault="00CE2206" w:rsidP="00CE2206">
      <w:pPr>
        <w:pStyle w:val="NoSpacing"/>
        <w:numPr>
          <w:ilvl w:val="0"/>
          <w:numId w:val="5"/>
        </w:numPr>
        <w:rPr>
          <w:sz w:val="32"/>
          <w:szCs w:val="32"/>
        </w:rPr>
      </w:pPr>
      <w:r w:rsidRPr="00CE2206">
        <w:rPr>
          <w:sz w:val="32"/>
          <w:szCs w:val="32"/>
        </w:rPr>
        <w:t>Interest subsidy (~7 %) on the loan for vendors who repay on time &amp; remain standard account.</w:t>
      </w:r>
    </w:p>
    <w:p w14:paraId="503FD976" w14:textId="77777777" w:rsidR="00CE2206" w:rsidRPr="00CE2206" w:rsidRDefault="00CE2206" w:rsidP="00CE2206">
      <w:pPr>
        <w:pStyle w:val="NoSpacing"/>
        <w:numPr>
          <w:ilvl w:val="0"/>
          <w:numId w:val="5"/>
        </w:numPr>
        <w:rPr>
          <w:sz w:val="32"/>
          <w:szCs w:val="32"/>
        </w:rPr>
      </w:pPr>
      <w:r w:rsidRPr="00CE2206">
        <w:rPr>
          <w:sz w:val="32"/>
          <w:szCs w:val="32"/>
        </w:rPr>
        <w:t>Cashback incentive for digital transactions done by vendors, to promote adoption of UPI/digital payments.</w:t>
      </w:r>
    </w:p>
    <w:p w14:paraId="3C865F21" w14:textId="77777777" w:rsidR="00CE2206" w:rsidRPr="00CE2206" w:rsidRDefault="00CE2206" w:rsidP="00CE2206">
      <w:pPr>
        <w:pStyle w:val="NoSpacing"/>
        <w:numPr>
          <w:ilvl w:val="0"/>
          <w:numId w:val="5"/>
        </w:numPr>
        <w:rPr>
          <w:sz w:val="32"/>
          <w:szCs w:val="32"/>
        </w:rPr>
      </w:pPr>
      <w:r w:rsidRPr="00CE2206">
        <w:rPr>
          <w:sz w:val="32"/>
          <w:szCs w:val="32"/>
        </w:rPr>
        <w:t>No collateral required, minimal processing / documentation burden (vendor certificate, bank account, Aadhar etc.).</w:t>
      </w:r>
    </w:p>
    <w:p w14:paraId="09FC57F9" w14:textId="77777777" w:rsidR="00CE2206" w:rsidRPr="00CE2206" w:rsidRDefault="00CE2206" w:rsidP="00CE2206">
      <w:pPr>
        <w:pStyle w:val="NoSpacing"/>
        <w:numPr>
          <w:ilvl w:val="0"/>
          <w:numId w:val="5"/>
        </w:numPr>
        <w:rPr>
          <w:sz w:val="32"/>
          <w:szCs w:val="32"/>
        </w:rPr>
      </w:pPr>
      <w:r w:rsidRPr="00CE2206">
        <w:rPr>
          <w:sz w:val="32"/>
          <w:szCs w:val="32"/>
        </w:rPr>
        <w:t xml:space="preserve">Aim to </w:t>
      </w:r>
      <w:proofErr w:type="spellStart"/>
      <w:r w:rsidRPr="00CE2206">
        <w:rPr>
          <w:sz w:val="32"/>
          <w:szCs w:val="32"/>
        </w:rPr>
        <w:t>formalise</w:t>
      </w:r>
      <w:proofErr w:type="spellEnd"/>
      <w:r w:rsidRPr="00CE2206">
        <w:rPr>
          <w:sz w:val="32"/>
          <w:szCs w:val="32"/>
        </w:rPr>
        <w:t xml:space="preserve"> street-vending, integrate vendors with banking &amp; credit systems and boost livelihoods of an informal sector that employs millions.</w:t>
      </w:r>
    </w:p>
    <w:p w14:paraId="30C79CE9" w14:textId="77777777" w:rsidR="00CE2206" w:rsidRPr="00CE2206" w:rsidRDefault="00CE2206" w:rsidP="00CE2206">
      <w:pPr>
        <w:pStyle w:val="NoSpacing"/>
        <w:rPr>
          <w:sz w:val="32"/>
          <w:szCs w:val="32"/>
        </w:rPr>
      </w:pPr>
      <w:r w:rsidRPr="00CE2206">
        <w:rPr>
          <w:sz w:val="32"/>
          <w:szCs w:val="32"/>
        </w:rPr>
        <w:pict w14:anchorId="62D88D0C">
          <v:rect id="_x0000_i1063" style="width:0;height:1.5pt" o:hralign="center" o:hrstd="t" o:hr="t" fillcolor="#a0a0a0" stroked="f"/>
        </w:pict>
      </w:r>
    </w:p>
    <w:p w14:paraId="74DB6BFC" w14:textId="77777777" w:rsidR="00CE2206" w:rsidRPr="00CE2206" w:rsidRDefault="00CE2206" w:rsidP="00CE2206">
      <w:pPr>
        <w:pStyle w:val="NoSpacing"/>
        <w:rPr>
          <w:b/>
          <w:bCs/>
          <w:sz w:val="32"/>
          <w:szCs w:val="32"/>
        </w:rPr>
      </w:pPr>
      <w:r w:rsidRPr="00CE2206">
        <w:rPr>
          <w:rFonts w:ascii="Segoe UI Emoji" w:hAnsi="Segoe UI Emoji" w:cs="Segoe UI Emoji"/>
          <w:b/>
          <w:bCs/>
          <w:sz w:val="32"/>
          <w:szCs w:val="32"/>
        </w:rPr>
        <w:t>🔹</w:t>
      </w:r>
      <w:r w:rsidRPr="00CE2206">
        <w:rPr>
          <w:b/>
          <w:bCs/>
          <w:sz w:val="32"/>
          <w:szCs w:val="32"/>
        </w:rPr>
        <w:t xml:space="preserve"> Eligibility &amp; Implementation</w:t>
      </w:r>
    </w:p>
    <w:p w14:paraId="20CA9E7B" w14:textId="77777777" w:rsidR="00CE2206" w:rsidRPr="00CE2206" w:rsidRDefault="00CE2206" w:rsidP="00CE2206">
      <w:pPr>
        <w:pStyle w:val="NoSpacing"/>
        <w:numPr>
          <w:ilvl w:val="0"/>
          <w:numId w:val="6"/>
        </w:numPr>
        <w:rPr>
          <w:sz w:val="32"/>
          <w:szCs w:val="32"/>
        </w:rPr>
      </w:pPr>
      <w:r w:rsidRPr="00CE2206">
        <w:rPr>
          <w:sz w:val="32"/>
          <w:szCs w:val="32"/>
        </w:rPr>
        <w:lastRenderedPageBreak/>
        <w:t>Must be a street vendor in a notified urban/local‐body area, operating as on or before 24 March 2020.</w:t>
      </w:r>
    </w:p>
    <w:p w14:paraId="182E98F2" w14:textId="77777777" w:rsidR="00CE2206" w:rsidRPr="00CE2206" w:rsidRDefault="00CE2206" w:rsidP="00CE2206">
      <w:pPr>
        <w:pStyle w:val="NoSpacing"/>
        <w:numPr>
          <w:ilvl w:val="0"/>
          <w:numId w:val="6"/>
        </w:numPr>
        <w:rPr>
          <w:sz w:val="32"/>
          <w:szCs w:val="32"/>
        </w:rPr>
      </w:pPr>
      <w:r w:rsidRPr="00CE2206">
        <w:rPr>
          <w:sz w:val="32"/>
          <w:szCs w:val="32"/>
        </w:rPr>
        <w:t>Should hold either a Certificate of Vending (</w:t>
      </w:r>
      <w:proofErr w:type="spellStart"/>
      <w:r w:rsidRPr="00CE2206">
        <w:rPr>
          <w:sz w:val="32"/>
          <w:szCs w:val="32"/>
        </w:rPr>
        <w:t>CoV</w:t>
      </w:r>
      <w:proofErr w:type="spellEnd"/>
      <w:r w:rsidRPr="00CE2206">
        <w:rPr>
          <w:sz w:val="32"/>
          <w:szCs w:val="32"/>
        </w:rPr>
        <w:t>) or a Letter of Recommendation (</w:t>
      </w:r>
      <w:proofErr w:type="spellStart"/>
      <w:r w:rsidRPr="00CE2206">
        <w:rPr>
          <w:sz w:val="32"/>
          <w:szCs w:val="32"/>
        </w:rPr>
        <w:t>LoR</w:t>
      </w:r>
      <w:proofErr w:type="spellEnd"/>
      <w:r w:rsidRPr="00CE2206">
        <w:rPr>
          <w:sz w:val="32"/>
          <w:szCs w:val="32"/>
        </w:rPr>
        <w:t>) from the Urban Local Body (ULB).</w:t>
      </w:r>
    </w:p>
    <w:p w14:paraId="4EAE4199" w14:textId="77777777" w:rsidR="00CE2206" w:rsidRPr="00CE2206" w:rsidRDefault="00CE2206" w:rsidP="00CE2206">
      <w:pPr>
        <w:pStyle w:val="NoSpacing"/>
        <w:numPr>
          <w:ilvl w:val="0"/>
          <w:numId w:val="6"/>
        </w:numPr>
        <w:rPr>
          <w:sz w:val="32"/>
          <w:szCs w:val="32"/>
        </w:rPr>
      </w:pPr>
      <w:r w:rsidRPr="00CE2206">
        <w:rPr>
          <w:sz w:val="32"/>
          <w:szCs w:val="32"/>
        </w:rPr>
        <w:t>Must have a bank account in his/her name and meet standard lending criteria of the bank/institution.</w:t>
      </w:r>
    </w:p>
    <w:p w14:paraId="0E176194" w14:textId="77777777" w:rsidR="00CE2206" w:rsidRPr="00CE2206" w:rsidRDefault="00CE2206" w:rsidP="00CE2206">
      <w:pPr>
        <w:pStyle w:val="NoSpacing"/>
        <w:numPr>
          <w:ilvl w:val="0"/>
          <w:numId w:val="6"/>
        </w:numPr>
        <w:rPr>
          <w:sz w:val="32"/>
          <w:szCs w:val="32"/>
        </w:rPr>
      </w:pPr>
      <w:r w:rsidRPr="00CE2206">
        <w:rPr>
          <w:sz w:val="32"/>
          <w:szCs w:val="32"/>
        </w:rPr>
        <w:t>The scheme is implemented via partner banks, NBFCs, SFBs, with monitoring at central, state/ULB level.</w:t>
      </w:r>
    </w:p>
    <w:p w14:paraId="320719D2" w14:textId="77777777" w:rsidR="00CE2206" w:rsidRPr="00CE2206" w:rsidRDefault="00CE2206" w:rsidP="00CE2206">
      <w:pPr>
        <w:pStyle w:val="NoSpacing"/>
        <w:numPr>
          <w:ilvl w:val="0"/>
          <w:numId w:val="6"/>
        </w:numPr>
        <w:rPr>
          <w:sz w:val="32"/>
          <w:szCs w:val="32"/>
        </w:rPr>
      </w:pPr>
      <w:r w:rsidRPr="00CE2206">
        <w:rPr>
          <w:sz w:val="32"/>
          <w:szCs w:val="32"/>
        </w:rPr>
        <w:t>Tranches: 1st loan → timely repayment → 2nd loan higher → timely repayment → 3rd (up to ₹50,000).</w:t>
      </w:r>
    </w:p>
    <w:p w14:paraId="557669D3" w14:textId="77777777" w:rsidR="00CE2206" w:rsidRPr="00CE2206" w:rsidRDefault="00CE2206" w:rsidP="00CE2206">
      <w:pPr>
        <w:pStyle w:val="NoSpacing"/>
        <w:numPr>
          <w:ilvl w:val="0"/>
          <w:numId w:val="6"/>
        </w:numPr>
        <w:rPr>
          <w:sz w:val="32"/>
          <w:szCs w:val="32"/>
        </w:rPr>
      </w:pPr>
      <w:r w:rsidRPr="00CE2206">
        <w:rPr>
          <w:sz w:val="32"/>
          <w:szCs w:val="32"/>
        </w:rPr>
        <w:t>Digital transactions incentive: cashback each month, to build digital footprint.</w:t>
      </w:r>
    </w:p>
    <w:p w14:paraId="3AC6AA01" w14:textId="77777777" w:rsidR="00CE2206" w:rsidRPr="00CE2206" w:rsidRDefault="00CE2206" w:rsidP="00CE2206">
      <w:pPr>
        <w:pStyle w:val="NoSpacing"/>
        <w:rPr>
          <w:sz w:val="32"/>
          <w:szCs w:val="32"/>
        </w:rPr>
      </w:pPr>
      <w:r w:rsidRPr="00CE2206">
        <w:rPr>
          <w:sz w:val="32"/>
          <w:szCs w:val="32"/>
        </w:rPr>
        <w:pict w14:anchorId="28A7E4F8">
          <v:rect id="_x0000_i1064" style="width:0;height:1.5pt" o:hralign="center" o:hrstd="t" o:hr="t" fillcolor="#a0a0a0" stroked="f"/>
        </w:pict>
      </w:r>
    </w:p>
    <w:p w14:paraId="7274C6D8" w14:textId="77777777" w:rsidR="00CE2206" w:rsidRPr="00CE2206" w:rsidRDefault="00CE2206" w:rsidP="00CE2206">
      <w:pPr>
        <w:pStyle w:val="NoSpacing"/>
        <w:rPr>
          <w:b/>
          <w:bCs/>
          <w:sz w:val="32"/>
          <w:szCs w:val="32"/>
        </w:rPr>
      </w:pPr>
      <w:r w:rsidRPr="00CE2206">
        <w:rPr>
          <w:rFonts w:ascii="Segoe UI Emoji" w:hAnsi="Segoe UI Emoji" w:cs="Segoe UI Emoji"/>
          <w:b/>
          <w:bCs/>
          <w:sz w:val="32"/>
          <w:szCs w:val="32"/>
        </w:rPr>
        <w:t>🔹</w:t>
      </w:r>
      <w:r w:rsidRPr="00CE2206">
        <w:rPr>
          <w:b/>
          <w:bCs/>
          <w:sz w:val="32"/>
          <w:szCs w:val="32"/>
        </w:rPr>
        <w:t xml:space="preserve"> Latest Facts &amp; Updates (2024-25)</w:t>
      </w:r>
    </w:p>
    <w:p w14:paraId="04FD4E8C" w14:textId="77777777" w:rsidR="00CE2206" w:rsidRPr="00CE2206" w:rsidRDefault="00CE2206" w:rsidP="00CE2206">
      <w:pPr>
        <w:pStyle w:val="NoSpacing"/>
        <w:numPr>
          <w:ilvl w:val="0"/>
          <w:numId w:val="7"/>
        </w:numPr>
        <w:rPr>
          <w:sz w:val="32"/>
          <w:szCs w:val="32"/>
        </w:rPr>
      </w:pPr>
      <w:r w:rsidRPr="00CE2206">
        <w:rPr>
          <w:sz w:val="32"/>
          <w:szCs w:val="32"/>
        </w:rPr>
        <w:t xml:space="preserve">As of July 2025, over </w:t>
      </w:r>
      <w:r w:rsidRPr="00CE2206">
        <w:rPr>
          <w:b/>
          <w:bCs/>
          <w:sz w:val="32"/>
          <w:szCs w:val="32"/>
        </w:rPr>
        <w:t>96 lakh loans</w:t>
      </w:r>
      <w:r w:rsidRPr="00CE2206">
        <w:rPr>
          <w:sz w:val="32"/>
          <w:szCs w:val="32"/>
        </w:rPr>
        <w:t xml:space="preserve"> disbursed </w:t>
      </w:r>
      <w:proofErr w:type="spellStart"/>
      <w:r w:rsidRPr="00CE2206">
        <w:rPr>
          <w:sz w:val="32"/>
          <w:szCs w:val="32"/>
        </w:rPr>
        <w:t>totalling</w:t>
      </w:r>
      <w:proofErr w:type="spellEnd"/>
      <w:r w:rsidRPr="00CE2206">
        <w:rPr>
          <w:sz w:val="32"/>
          <w:szCs w:val="32"/>
        </w:rPr>
        <w:t xml:space="preserve"> around </w:t>
      </w:r>
      <w:r w:rsidRPr="00CE2206">
        <w:rPr>
          <w:b/>
          <w:bCs/>
          <w:sz w:val="32"/>
          <w:szCs w:val="32"/>
        </w:rPr>
        <w:t>₹13,797 crore</w:t>
      </w:r>
      <w:r w:rsidRPr="00CE2206">
        <w:rPr>
          <w:sz w:val="32"/>
          <w:szCs w:val="32"/>
        </w:rPr>
        <w:t>; a large portion of beneficiaries are digitally active.</w:t>
      </w:r>
    </w:p>
    <w:p w14:paraId="04BB10ED" w14:textId="77777777" w:rsidR="00CE2206" w:rsidRPr="00CE2206" w:rsidRDefault="00CE2206" w:rsidP="00CE2206">
      <w:pPr>
        <w:pStyle w:val="NoSpacing"/>
        <w:numPr>
          <w:ilvl w:val="0"/>
          <w:numId w:val="7"/>
        </w:numPr>
        <w:rPr>
          <w:sz w:val="32"/>
          <w:szCs w:val="32"/>
        </w:rPr>
      </w:pPr>
      <w:r w:rsidRPr="00CE2206">
        <w:rPr>
          <w:sz w:val="32"/>
          <w:szCs w:val="32"/>
        </w:rPr>
        <w:t xml:space="preserve">The scheme has been extended to March 2030 under the “PM </w:t>
      </w:r>
      <w:proofErr w:type="spellStart"/>
      <w:r w:rsidRPr="00CE2206">
        <w:rPr>
          <w:sz w:val="32"/>
          <w:szCs w:val="32"/>
        </w:rPr>
        <w:t>SVANidhi</w:t>
      </w:r>
      <w:proofErr w:type="spellEnd"/>
      <w:r w:rsidRPr="00CE2206">
        <w:rPr>
          <w:sz w:val="32"/>
          <w:szCs w:val="32"/>
        </w:rPr>
        <w:t xml:space="preserve"> 2.0” revamp, with a financial outlay of about </w:t>
      </w:r>
      <w:r w:rsidRPr="00CE2206">
        <w:rPr>
          <w:b/>
          <w:bCs/>
          <w:sz w:val="32"/>
          <w:szCs w:val="32"/>
        </w:rPr>
        <w:t>₹7,332 crore</w:t>
      </w:r>
      <w:r w:rsidRPr="00CE2206">
        <w:rPr>
          <w:sz w:val="32"/>
          <w:szCs w:val="32"/>
        </w:rPr>
        <w:t xml:space="preserve"> for the extension period.</w:t>
      </w:r>
    </w:p>
    <w:p w14:paraId="17851331" w14:textId="77777777" w:rsidR="00CE2206" w:rsidRPr="00CE2206" w:rsidRDefault="00CE2206" w:rsidP="00CE2206">
      <w:pPr>
        <w:pStyle w:val="NoSpacing"/>
        <w:numPr>
          <w:ilvl w:val="0"/>
          <w:numId w:val="7"/>
        </w:numPr>
        <w:rPr>
          <w:sz w:val="32"/>
          <w:szCs w:val="32"/>
        </w:rPr>
      </w:pPr>
      <w:r w:rsidRPr="00CE2206">
        <w:rPr>
          <w:sz w:val="32"/>
          <w:szCs w:val="32"/>
        </w:rPr>
        <w:t>New credit-card facility (UPI‐linked) has been announced for vendors who have repaid earlier loans and have digital transaction history.</w:t>
      </w:r>
    </w:p>
    <w:p w14:paraId="673DF007" w14:textId="77777777" w:rsidR="00CE2206" w:rsidRPr="00CE2206" w:rsidRDefault="00CE2206" w:rsidP="00CE2206">
      <w:pPr>
        <w:pStyle w:val="NoSpacing"/>
        <w:numPr>
          <w:ilvl w:val="0"/>
          <w:numId w:val="7"/>
        </w:numPr>
        <w:rPr>
          <w:sz w:val="32"/>
          <w:szCs w:val="32"/>
        </w:rPr>
      </w:pPr>
      <w:r w:rsidRPr="00CE2206">
        <w:rPr>
          <w:sz w:val="32"/>
          <w:szCs w:val="32"/>
        </w:rPr>
        <w:t>Outreach fairs and vendor-</w:t>
      </w:r>
      <w:proofErr w:type="spellStart"/>
      <w:r w:rsidRPr="00CE2206">
        <w:rPr>
          <w:sz w:val="32"/>
          <w:szCs w:val="32"/>
        </w:rPr>
        <w:t>mobilisation</w:t>
      </w:r>
      <w:proofErr w:type="spellEnd"/>
      <w:r w:rsidRPr="00CE2206">
        <w:rPr>
          <w:sz w:val="32"/>
          <w:szCs w:val="32"/>
        </w:rPr>
        <w:t xml:space="preserve"> events in many cities (e.g., recently in Ludhiana) to ensure last-mile access and increase awareness.</w:t>
      </w:r>
    </w:p>
    <w:p w14:paraId="4E2E2358" w14:textId="77777777" w:rsidR="00CE2206" w:rsidRPr="00CE2206" w:rsidRDefault="00CE2206" w:rsidP="00CE2206">
      <w:pPr>
        <w:pStyle w:val="NoSpacing"/>
        <w:numPr>
          <w:ilvl w:val="0"/>
          <w:numId w:val="7"/>
        </w:numPr>
        <w:rPr>
          <w:sz w:val="32"/>
          <w:szCs w:val="32"/>
        </w:rPr>
      </w:pPr>
      <w:r w:rsidRPr="00CE2206">
        <w:rPr>
          <w:sz w:val="32"/>
          <w:szCs w:val="32"/>
        </w:rPr>
        <w:t>Studies show significant impact: improved income, shift to digital payments, reduced reliance on informal money-lenders among participating vendors.</w:t>
      </w:r>
    </w:p>
    <w:p w14:paraId="5B0EC8E6" w14:textId="77777777" w:rsidR="00CE2206" w:rsidRPr="00CE2206" w:rsidRDefault="00CE2206" w:rsidP="00CE2206">
      <w:pPr>
        <w:pStyle w:val="NoSpacing"/>
        <w:rPr>
          <w:sz w:val="32"/>
          <w:szCs w:val="32"/>
        </w:rPr>
      </w:pPr>
      <w:r w:rsidRPr="00CE2206">
        <w:rPr>
          <w:sz w:val="32"/>
          <w:szCs w:val="32"/>
        </w:rPr>
        <w:pict w14:anchorId="4C07CF3E">
          <v:rect id="_x0000_i1065" style="width:0;height:1.5pt" o:hralign="center" o:hrstd="t" o:hr="t" fillcolor="#a0a0a0" stroked="f"/>
        </w:pict>
      </w:r>
    </w:p>
    <w:p w14:paraId="613E08E7" w14:textId="77777777" w:rsidR="00CE2206" w:rsidRPr="00CE2206" w:rsidRDefault="00CE2206" w:rsidP="00CE2206">
      <w:pPr>
        <w:pStyle w:val="NoSpacing"/>
        <w:rPr>
          <w:b/>
          <w:bCs/>
          <w:sz w:val="32"/>
          <w:szCs w:val="32"/>
        </w:rPr>
      </w:pPr>
      <w:r w:rsidRPr="00CE2206">
        <w:rPr>
          <w:rFonts w:ascii="Segoe UI Emoji" w:hAnsi="Segoe UI Emoji" w:cs="Segoe UI Emoji"/>
          <w:b/>
          <w:bCs/>
          <w:sz w:val="32"/>
          <w:szCs w:val="32"/>
        </w:rPr>
        <w:t>🔹</w:t>
      </w:r>
      <w:r w:rsidRPr="00CE2206">
        <w:rPr>
          <w:b/>
          <w:bCs/>
          <w:sz w:val="32"/>
          <w:szCs w:val="32"/>
        </w:rPr>
        <w:t xml:space="preserve"> Significance for Prelims &amp; Mains</w:t>
      </w:r>
    </w:p>
    <w:p w14:paraId="23E86E98" w14:textId="77777777" w:rsidR="00CE2206" w:rsidRPr="00CE2206" w:rsidRDefault="00CE2206" w:rsidP="00CE2206">
      <w:pPr>
        <w:pStyle w:val="NoSpacing"/>
        <w:numPr>
          <w:ilvl w:val="0"/>
          <w:numId w:val="8"/>
        </w:numPr>
        <w:rPr>
          <w:sz w:val="32"/>
          <w:szCs w:val="32"/>
        </w:rPr>
      </w:pPr>
      <w:r w:rsidRPr="00CE2206">
        <w:rPr>
          <w:b/>
          <w:bCs/>
          <w:sz w:val="32"/>
          <w:szCs w:val="32"/>
        </w:rPr>
        <w:lastRenderedPageBreak/>
        <w:t>Prelims Key Points</w:t>
      </w:r>
      <w:r w:rsidRPr="00CE2206">
        <w:rPr>
          <w:sz w:val="32"/>
          <w:szCs w:val="32"/>
        </w:rPr>
        <w:t>: name of scheme, launch date, implementing ministry, target group, subsidy/loan amounts, incentives, extension until 2030.</w:t>
      </w:r>
    </w:p>
    <w:p w14:paraId="26E78D8B" w14:textId="77777777" w:rsidR="00CE2206" w:rsidRPr="00CE2206" w:rsidRDefault="00CE2206" w:rsidP="00CE2206">
      <w:pPr>
        <w:pStyle w:val="NoSpacing"/>
        <w:numPr>
          <w:ilvl w:val="0"/>
          <w:numId w:val="8"/>
        </w:numPr>
        <w:rPr>
          <w:sz w:val="32"/>
          <w:szCs w:val="32"/>
        </w:rPr>
      </w:pPr>
      <w:r w:rsidRPr="00CE2206">
        <w:rPr>
          <w:b/>
          <w:bCs/>
          <w:sz w:val="32"/>
          <w:szCs w:val="32"/>
        </w:rPr>
        <w:t>Mains/GS Paper 2/3 Themes</w:t>
      </w:r>
      <w:r w:rsidRPr="00CE2206">
        <w:rPr>
          <w:sz w:val="32"/>
          <w:szCs w:val="32"/>
        </w:rPr>
        <w:t>:</w:t>
      </w:r>
    </w:p>
    <w:p w14:paraId="1C2DDC8C" w14:textId="77777777" w:rsidR="00CE2206" w:rsidRPr="00CE2206" w:rsidRDefault="00CE2206" w:rsidP="00CE2206">
      <w:pPr>
        <w:pStyle w:val="NoSpacing"/>
        <w:numPr>
          <w:ilvl w:val="1"/>
          <w:numId w:val="8"/>
        </w:numPr>
        <w:rPr>
          <w:sz w:val="32"/>
          <w:szCs w:val="32"/>
        </w:rPr>
      </w:pPr>
      <w:r w:rsidRPr="00CE2206">
        <w:rPr>
          <w:sz w:val="32"/>
          <w:szCs w:val="32"/>
        </w:rPr>
        <w:t>Financial inclusion and informal economy integration.</w:t>
      </w:r>
    </w:p>
    <w:p w14:paraId="2672B28A" w14:textId="77777777" w:rsidR="00CE2206" w:rsidRPr="00CE2206" w:rsidRDefault="00CE2206" w:rsidP="00CE2206">
      <w:pPr>
        <w:pStyle w:val="NoSpacing"/>
        <w:numPr>
          <w:ilvl w:val="1"/>
          <w:numId w:val="8"/>
        </w:numPr>
        <w:rPr>
          <w:sz w:val="32"/>
          <w:szCs w:val="32"/>
        </w:rPr>
      </w:pPr>
      <w:r w:rsidRPr="00CE2206">
        <w:rPr>
          <w:sz w:val="32"/>
          <w:szCs w:val="32"/>
        </w:rPr>
        <w:t>Role of credit + digital payments in empowering micro-entrepreneurs.</w:t>
      </w:r>
    </w:p>
    <w:p w14:paraId="19381D25" w14:textId="77777777" w:rsidR="00CE2206" w:rsidRPr="00CE2206" w:rsidRDefault="00CE2206" w:rsidP="00CE2206">
      <w:pPr>
        <w:pStyle w:val="NoSpacing"/>
        <w:numPr>
          <w:ilvl w:val="1"/>
          <w:numId w:val="8"/>
        </w:numPr>
        <w:rPr>
          <w:sz w:val="32"/>
          <w:szCs w:val="32"/>
        </w:rPr>
      </w:pPr>
      <w:r w:rsidRPr="00CE2206">
        <w:rPr>
          <w:sz w:val="32"/>
          <w:szCs w:val="32"/>
        </w:rPr>
        <w:t>Urban livelihoods, self-reliance (</w:t>
      </w:r>
      <w:proofErr w:type="spellStart"/>
      <w:r w:rsidRPr="00CE2206">
        <w:rPr>
          <w:sz w:val="32"/>
          <w:szCs w:val="32"/>
        </w:rPr>
        <w:t>Atmanirbhar</w:t>
      </w:r>
      <w:proofErr w:type="spellEnd"/>
      <w:r w:rsidRPr="00CE2206">
        <w:rPr>
          <w:sz w:val="32"/>
          <w:szCs w:val="32"/>
        </w:rPr>
        <w:t xml:space="preserve"> Bharat) and scheme implementation challenges (digital literacy, access, awareness).</w:t>
      </w:r>
    </w:p>
    <w:p w14:paraId="18C2D316" w14:textId="77777777" w:rsidR="00CE2206" w:rsidRPr="00CE2206" w:rsidRDefault="00CE2206" w:rsidP="00CE2206">
      <w:pPr>
        <w:pStyle w:val="NoSpacing"/>
        <w:numPr>
          <w:ilvl w:val="1"/>
          <w:numId w:val="8"/>
        </w:numPr>
        <w:rPr>
          <w:sz w:val="32"/>
          <w:szCs w:val="32"/>
        </w:rPr>
      </w:pPr>
      <w:r w:rsidRPr="00CE2206">
        <w:rPr>
          <w:sz w:val="32"/>
          <w:szCs w:val="32"/>
        </w:rPr>
        <w:t>Governance aspects: collaboration between central, state &amp; urban local bodies; monitoring; outreach strategies.</w:t>
      </w:r>
    </w:p>
    <w:p w14:paraId="0528A0C7" w14:textId="77777777" w:rsidR="00CE2206" w:rsidRPr="00CE2206" w:rsidRDefault="00CE2206" w:rsidP="00CE2206">
      <w:pPr>
        <w:pStyle w:val="NoSpacing"/>
        <w:numPr>
          <w:ilvl w:val="1"/>
          <w:numId w:val="8"/>
        </w:numPr>
        <w:rPr>
          <w:sz w:val="32"/>
          <w:szCs w:val="32"/>
        </w:rPr>
      </w:pPr>
      <w:r w:rsidRPr="00CE2206">
        <w:rPr>
          <w:sz w:val="32"/>
          <w:szCs w:val="32"/>
        </w:rPr>
        <w:t xml:space="preserve">Economic impact: boosting micro-businesses, </w:t>
      </w:r>
      <w:proofErr w:type="spellStart"/>
      <w:r w:rsidRPr="00CE2206">
        <w:rPr>
          <w:sz w:val="32"/>
          <w:szCs w:val="32"/>
        </w:rPr>
        <w:t>formalising</w:t>
      </w:r>
      <w:proofErr w:type="spellEnd"/>
      <w:r w:rsidRPr="00CE2206">
        <w:rPr>
          <w:sz w:val="32"/>
          <w:szCs w:val="32"/>
        </w:rPr>
        <w:t xml:space="preserve"> informal employment, increasing tax-base, reducing vulnerability of vendors.</w:t>
      </w:r>
    </w:p>
    <w:p w14:paraId="02ACA519" w14:textId="77777777" w:rsidR="00CE2206" w:rsidRPr="00CE2206" w:rsidRDefault="00CE2206" w:rsidP="00CE2206">
      <w:pPr>
        <w:pStyle w:val="NoSpacing"/>
        <w:rPr>
          <w:sz w:val="32"/>
          <w:szCs w:val="32"/>
        </w:rPr>
      </w:pPr>
      <w:r w:rsidRPr="00CE2206">
        <w:rPr>
          <w:sz w:val="32"/>
          <w:szCs w:val="32"/>
        </w:rPr>
        <w:pict w14:anchorId="62A64C7F">
          <v:rect id="_x0000_i1066" style="width:0;height:1.5pt" o:hralign="center" o:hrstd="t" o:hr="t" fillcolor="#a0a0a0" stroked="f"/>
        </w:pict>
      </w:r>
    </w:p>
    <w:p w14:paraId="34466967" w14:textId="77777777" w:rsidR="00CE2206" w:rsidRPr="00CE2206" w:rsidRDefault="00CE2206" w:rsidP="00CE2206">
      <w:pPr>
        <w:pStyle w:val="NoSpacing"/>
        <w:rPr>
          <w:b/>
          <w:bCs/>
          <w:sz w:val="32"/>
          <w:szCs w:val="32"/>
        </w:rPr>
      </w:pPr>
      <w:r w:rsidRPr="00CE2206">
        <w:rPr>
          <w:rFonts w:ascii="Segoe UI Emoji" w:hAnsi="Segoe UI Emoji" w:cs="Segoe UI Emoji"/>
          <w:b/>
          <w:bCs/>
          <w:sz w:val="32"/>
          <w:szCs w:val="32"/>
        </w:rPr>
        <w:t>🔹</w:t>
      </w:r>
      <w:r w:rsidRPr="00CE2206">
        <w:rPr>
          <w:b/>
          <w:bCs/>
          <w:sz w:val="32"/>
          <w:szCs w:val="32"/>
        </w:rPr>
        <w:t xml:space="preserve"> Trivia &amp; General Knowledge</w:t>
      </w:r>
    </w:p>
    <w:p w14:paraId="0C466C8A" w14:textId="77777777" w:rsidR="00CE2206" w:rsidRPr="00CE2206" w:rsidRDefault="00CE2206" w:rsidP="00CE2206">
      <w:pPr>
        <w:pStyle w:val="NoSpacing"/>
        <w:numPr>
          <w:ilvl w:val="0"/>
          <w:numId w:val="9"/>
        </w:numPr>
        <w:rPr>
          <w:sz w:val="32"/>
          <w:szCs w:val="32"/>
        </w:rPr>
      </w:pPr>
      <w:r w:rsidRPr="00CE2206">
        <w:rPr>
          <w:sz w:val="32"/>
          <w:szCs w:val="32"/>
        </w:rPr>
        <w:t>Among beneficiaries, a significant percentage are women vendors; large representation from SC/ST/OBC categories, reflecting inclusive design.</w:t>
      </w:r>
    </w:p>
    <w:p w14:paraId="04BEA5A1" w14:textId="77777777" w:rsidR="00CE2206" w:rsidRPr="00CE2206" w:rsidRDefault="00CE2206" w:rsidP="00CE2206">
      <w:pPr>
        <w:pStyle w:val="NoSpacing"/>
        <w:numPr>
          <w:ilvl w:val="0"/>
          <w:numId w:val="9"/>
        </w:numPr>
        <w:rPr>
          <w:sz w:val="32"/>
          <w:szCs w:val="32"/>
        </w:rPr>
      </w:pPr>
      <w:r w:rsidRPr="00CE2206">
        <w:rPr>
          <w:sz w:val="32"/>
          <w:szCs w:val="32"/>
        </w:rPr>
        <w:t>The scheme is aligned with the Street Vendors (Protection of Livelihood and Regulation of Street Vending) Act, 2014 which regulates vending rights and seeks to protect livelihoods of street vendors.</w:t>
      </w:r>
    </w:p>
    <w:p w14:paraId="20E4CD82" w14:textId="77777777" w:rsidR="00CE2206" w:rsidRPr="00CE2206" w:rsidRDefault="00CE2206" w:rsidP="00CE2206">
      <w:pPr>
        <w:pStyle w:val="NoSpacing"/>
        <w:numPr>
          <w:ilvl w:val="0"/>
          <w:numId w:val="9"/>
        </w:numPr>
        <w:rPr>
          <w:sz w:val="32"/>
          <w:szCs w:val="32"/>
        </w:rPr>
      </w:pPr>
      <w:r w:rsidRPr="00CE2206">
        <w:rPr>
          <w:sz w:val="32"/>
          <w:szCs w:val="32"/>
        </w:rPr>
        <w:t>“Digital track record” via cashback and digital payments under the scheme helps street vendors build credit history for future borrowings.</w:t>
      </w:r>
    </w:p>
    <w:p w14:paraId="04ACBAAA" w14:textId="77777777" w:rsidR="00CE2206" w:rsidRPr="00CE2206" w:rsidRDefault="00CE2206" w:rsidP="00CE2206">
      <w:pPr>
        <w:pStyle w:val="NoSpacing"/>
        <w:numPr>
          <w:ilvl w:val="0"/>
          <w:numId w:val="9"/>
        </w:numPr>
        <w:rPr>
          <w:sz w:val="32"/>
          <w:szCs w:val="32"/>
        </w:rPr>
      </w:pPr>
      <w:r w:rsidRPr="00CE2206">
        <w:rPr>
          <w:sz w:val="32"/>
          <w:szCs w:val="32"/>
        </w:rPr>
        <w:t>The scheme is considered a flagship of the “</w:t>
      </w:r>
      <w:proofErr w:type="spellStart"/>
      <w:r w:rsidRPr="00CE2206">
        <w:rPr>
          <w:sz w:val="32"/>
          <w:szCs w:val="32"/>
        </w:rPr>
        <w:t>AtmaNirbhar</w:t>
      </w:r>
      <w:proofErr w:type="spellEnd"/>
      <w:r w:rsidRPr="00CE2206">
        <w:rPr>
          <w:sz w:val="32"/>
          <w:szCs w:val="32"/>
        </w:rPr>
        <w:t xml:space="preserve"> Bharat” mission with the informal urban sector as a key target.</w:t>
      </w:r>
    </w:p>
    <w:p w14:paraId="7181B557" w14:textId="77777777" w:rsidR="00CE2206" w:rsidRPr="00CE2206" w:rsidRDefault="00CE2206" w:rsidP="00CE2206">
      <w:pPr>
        <w:pStyle w:val="NoSpacing"/>
        <w:numPr>
          <w:ilvl w:val="0"/>
          <w:numId w:val="9"/>
        </w:numPr>
        <w:rPr>
          <w:sz w:val="32"/>
          <w:szCs w:val="32"/>
        </w:rPr>
      </w:pPr>
      <w:r w:rsidRPr="00CE2206">
        <w:rPr>
          <w:sz w:val="32"/>
          <w:szCs w:val="32"/>
        </w:rPr>
        <w:t>Regional/local governments use “Model Vending Zones” &amp; vendor-camps linked to the scheme for structured vending spaces and support services.</w:t>
      </w:r>
    </w:p>
    <w:p w14:paraId="13B8BEB8" w14:textId="77777777" w:rsidR="00A10FF1" w:rsidRPr="00CE2206" w:rsidRDefault="00A10FF1" w:rsidP="00A10FF1">
      <w:pPr>
        <w:pStyle w:val="NoSpacing"/>
        <w:rPr>
          <w:sz w:val="32"/>
          <w:szCs w:val="32"/>
        </w:rPr>
      </w:pPr>
    </w:p>
    <w:p w14:paraId="317949A0" w14:textId="34B3E0E6" w:rsidR="00A10FF1" w:rsidRPr="00A10FF1" w:rsidRDefault="00A10FF1" w:rsidP="00A10FF1">
      <w:pPr>
        <w:pStyle w:val="NoSpacing"/>
        <w:rPr>
          <w:i/>
          <w:iCs/>
          <w:sz w:val="32"/>
          <w:szCs w:val="32"/>
        </w:rPr>
      </w:pPr>
      <w:bookmarkStart w:id="8" w:name="_Hlk201046995"/>
      <w:r>
        <w:rPr>
          <w:b/>
          <w:bCs/>
          <w:sz w:val="32"/>
          <w:szCs w:val="32"/>
        </w:rPr>
        <w:lastRenderedPageBreak/>
        <w:t xml:space="preserve">3. </w:t>
      </w:r>
      <w:r w:rsidRPr="00011297">
        <w:rPr>
          <w:b/>
          <w:bCs/>
          <w:sz w:val="32"/>
          <w:szCs w:val="32"/>
        </w:rPr>
        <w:t>Mains-ready Note in high retention format.</w:t>
      </w:r>
      <w:r>
        <w:rPr>
          <w:b/>
          <w:bCs/>
          <w:sz w:val="32"/>
          <w:szCs w:val="32"/>
        </w:rPr>
        <w:t xml:space="preserve"> </w:t>
      </w:r>
    </w:p>
    <w:p w14:paraId="09AA1856" w14:textId="77777777" w:rsidR="00CE2206" w:rsidRPr="00CE2206" w:rsidRDefault="00CE2206" w:rsidP="00CE2206">
      <w:pPr>
        <w:pStyle w:val="NoSpacing"/>
        <w:rPr>
          <w:b/>
          <w:bCs/>
          <w:sz w:val="32"/>
          <w:szCs w:val="32"/>
        </w:rPr>
      </w:pPr>
      <w:r w:rsidRPr="00CE2206">
        <w:rPr>
          <w:b/>
          <w:bCs/>
          <w:sz w:val="32"/>
          <w:szCs w:val="32"/>
        </w:rPr>
        <w:t>1. Basic history &amp; design of the scheme</w:t>
      </w:r>
    </w:p>
    <w:p w14:paraId="5D743E3B" w14:textId="77777777" w:rsidR="00CE2206" w:rsidRPr="00CE2206" w:rsidRDefault="00CE2206" w:rsidP="00CE2206">
      <w:pPr>
        <w:pStyle w:val="NoSpacing"/>
        <w:rPr>
          <w:sz w:val="32"/>
          <w:szCs w:val="32"/>
        </w:rPr>
      </w:pPr>
      <w:r w:rsidRPr="00CE2206">
        <w:rPr>
          <w:b/>
          <w:bCs/>
          <w:sz w:val="32"/>
          <w:szCs w:val="32"/>
        </w:rPr>
        <w:t>Origin and purpose</w:t>
      </w:r>
    </w:p>
    <w:p w14:paraId="4F8456F7" w14:textId="77777777" w:rsidR="00CE2206" w:rsidRPr="00CE2206" w:rsidRDefault="00CE2206" w:rsidP="00CE2206">
      <w:pPr>
        <w:pStyle w:val="NoSpacing"/>
        <w:numPr>
          <w:ilvl w:val="0"/>
          <w:numId w:val="10"/>
        </w:numPr>
        <w:rPr>
          <w:sz w:val="32"/>
          <w:szCs w:val="32"/>
        </w:rPr>
      </w:pPr>
      <w:r w:rsidRPr="00CE2206">
        <w:rPr>
          <w:sz w:val="32"/>
          <w:szCs w:val="32"/>
        </w:rPr>
        <w:t xml:space="preserve">PM </w:t>
      </w:r>
      <w:proofErr w:type="spellStart"/>
      <w:r w:rsidRPr="00CE2206">
        <w:rPr>
          <w:sz w:val="32"/>
          <w:szCs w:val="32"/>
        </w:rPr>
        <w:t>SVANidhi</w:t>
      </w:r>
      <w:proofErr w:type="spellEnd"/>
      <w:r w:rsidRPr="00CE2206">
        <w:rPr>
          <w:sz w:val="32"/>
          <w:szCs w:val="32"/>
        </w:rPr>
        <w:t xml:space="preserve"> was launched as an emergency credit-linked support for street vendors in India, designed primarily as a rapid relief measure following the economic disruption caused by the COVID-19 pandemic.</w:t>
      </w:r>
    </w:p>
    <w:p w14:paraId="23093366" w14:textId="77777777" w:rsidR="00CE2206" w:rsidRPr="00CE2206" w:rsidRDefault="00CE2206" w:rsidP="00CE2206">
      <w:pPr>
        <w:pStyle w:val="NoSpacing"/>
        <w:numPr>
          <w:ilvl w:val="0"/>
          <w:numId w:val="10"/>
        </w:numPr>
        <w:rPr>
          <w:sz w:val="32"/>
          <w:szCs w:val="32"/>
        </w:rPr>
      </w:pPr>
      <w:r w:rsidRPr="00CE2206">
        <w:rPr>
          <w:sz w:val="32"/>
          <w:szCs w:val="32"/>
        </w:rPr>
        <w:t>Its core objective: restore livelihoods of street vendors by providing affordable, collateral-free working-capital micro-loans and incentives to promote digital payments and financial inclusion.</w:t>
      </w:r>
    </w:p>
    <w:p w14:paraId="33059896" w14:textId="77777777" w:rsidR="00CE2206" w:rsidRPr="00CE2206" w:rsidRDefault="00CE2206" w:rsidP="00CE2206">
      <w:pPr>
        <w:pStyle w:val="NoSpacing"/>
        <w:rPr>
          <w:sz w:val="32"/>
          <w:szCs w:val="32"/>
        </w:rPr>
      </w:pPr>
      <w:r w:rsidRPr="00CE2206">
        <w:rPr>
          <w:b/>
          <w:bCs/>
          <w:sz w:val="32"/>
          <w:szCs w:val="32"/>
        </w:rPr>
        <w:t>Key features (operational design)</w:t>
      </w:r>
    </w:p>
    <w:p w14:paraId="78BB85BC" w14:textId="77777777" w:rsidR="00CE2206" w:rsidRPr="00CE2206" w:rsidRDefault="00CE2206" w:rsidP="00CE2206">
      <w:pPr>
        <w:pStyle w:val="NoSpacing"/>
        <w:numPr>
          <w:ilvl w:val="0"/>
          <w:numId w:val="11"/>
        </w:numPr>
        <w:rPr>
          <w:sz w:val="32"/>
          <w:szCs w:val="32"/>
        </w:rPr>
      </w:pPr>
      <w:r w:rsidRPr="00CE2206">
        <w:rPr>
          <w:b/>
          <w:bCs/>
          <w:sz w:val="32"/>
          <w:szCs w:val="32"/>
        </w:rPr>
        <w:t>Target group:</w:t>
      </w:r>
      <w:r w:rsidRPr="00CE2206">
        <w:rPr>
          <w:sz w:val="32"/>
          <w:szCs w:val="32"/>
        </w:rPr>
        <w:t xml:space="preserve"> street vendors operating in urban areas (registered or eligible to be registered under the Street Vendors Act 2014 / local vendor lists).</w:t>
      </w:r>
    </w:p>
    <w:p w14:paraId="4D0675EE" w14:textId="77777777" w:rsidR="00CE2206" w:rsidRPr="00CE2206" w:rsidRDefault="00CE2206" w:rsidP="00CE2206">
      <w:pPr>
        <w:pStyle w:val="NoSpacing"/>
        <w:numPr>
          <w:ilvl w:val="0"/>
          <w:numId w:val="11"/>
        </w:numPr>
        <w:rPr>
          <w:sz w:val="32"/>
          <w:szCs w:val="32"/>
        </w:rPr>
      </w:pPr>
      <w:r w:rsidRPr="00CE2206">
        <w:rPr>
          <w:b/>
          <w:bCs/>
          <w:sz w:val="32"/>
          <w:szCs w:val="32"/>
        </w:rPr>
        <w:t>Loan product:</w:t>
      </w:r>
      <w:r w:rsidRPr="00CE2206">
        <w:rPr>
          <w:sz w:val="32"/>
          <w:szCs w:val="32"/>
        </w:rPr>
        <w:t xml:space="preserve"> small, short-term, collateral-free working-capital loans (initial tranche modest — often around ₹10,000 in the first cycle), with facility for repeat/top-up loans on timely repayment.</w:t>
      </w:r>
    </w:p>
    <w:p w14:paraId="0BE71663" w14:textId="77777777" w:rsidR="00CE2206" w:rsidRPr="00CE2206" w:rsidRDefault="00CE2206" w:rsidP="00CE2206">
      <w:pPr>
        <w:pStyle w:val="NoSpacing"/>
        <w:numPr>
          <w:ilvl w:val="0"/>
          <w:numId w:val="11"/>
        </w:numPr>
        <w:rPr>
          <w:sz w:val="32"/>
          <w:szCs w:val="32"/>
        </w:rPr>
      </w:pPr>
      <w:r w:rsidRPr="00CE2206">
        <w:rPr>
          <w:b/>
          <w:bCs/>
          <w:sz w:val="32"/>
          <w:szCs w:val="32"/>
        </w:rPr>
        <w:t>Interest subsidy / incentive structure:</w:t>
      </w:r>
      <w:r w:rsidRPr="00CE2206">
        <w:rPr>
          <w:sz w:val="32"/>
          <w:szCs w:val="32"/>
        </w:rPr>
        <w:t xml:space="preserve"> many implementing banks offered concessionary pricing or government-supported subsidies/guarantees; scheme promoted incremental access to larger loans on timely repayment.</w:t>
      </w:r>
    </w:p>
    <w:p w14:paraId="3B528F29" w14:textId="77777777" w:rsidR="00CE2206" w:rsidRPr="00CE2206" w:rsidRDefault="00CE2206" w:rsidP="00CE2206">
      <w:pPr>
        <w:pStyle w:val="NoSpacing"/>
        <w:numPr>
          <w:ilvl w:val="0"/>
          <w:numId w:val="11"/>
        </w:numPr>
        <w:rPr>
          <w:sz w:val="32"/>
          <w:szCs w:val="32"/>
        </w:rPr>
      </w:pPr>
      <w:r w:rsidRPr="00CE2206">
        <w:rPr>
          <w:b/>
          <w:bCs/>
          <w:sz w:val="32"/>
          <w:szCs w:val="32"/>
        </w:rPr>
        <w:t>Digital incentives:</w:t>
      </w:r>
      <w:r w:rsidRPr="00CE2206">
        <w:rPr>
          <w:sz w:val="32"/>
          <w:szCs w:val="32"/>
        </w:rPr>
        <w:t xml:space="preserve"> cashback or reward for adoption of digital payments to promote formal transactions and traceability.</w:t>
      </w:r>
    </w:p>
    <w:p w14:paraId="694ADE66" w14:textId="77777777" w:rsidR="00CE2206" w:rsidRPr="00CE2206" w:rsidRDefault="00CE2206" w:rsidP="00CE2206">
      <w:pPr>
        <w:pStyle w:val="NoSpacing"/>
        <w:numPr>
          <w:ilvl w:val="0"/>
          <w:numId w:val="11"/>
        </w:numPr>
        <w:rPr>
          <w:sz w:val="32"/>
          <w:szCs w:val="32"/>
        </w:rPr>
      </w:pPr>
      <w:r w:rsidRPr="00CE2206">
        <w:rPr>
          <w:b/>
          <w:bCs/>
          <w:sz w:val="32"/>
          <w:szCs w:val="32"/>
        </w:rPr>
        <w:t>Implementation:</w:t>
      </w:r>
      <w:r w:rsidRPr="00CE2206">
        <w:rPr>
          <w:sz w:val="32"/>
          <w:szCs w:val="32"/>
        </w:rPr>
        <w:t xml:space="preserve"> central scheme run through administrative coordination (Ministry level) and delivered via banks, microfinance institutions (MFIs), NBFCs and urban local bodies (ULBs) for identification and beneficiary mobilization.</w:t>
      </w:r>
    </w:p>
    <w:p w14:paraId="7842EC55" w14:textId="77777777" w:rsidR="00CE2206" w:rsidRPr="00CE2206" w:rsidRDefault="00CE2206" w:rsidP="00CE2206">
      <w:pPr>
        <w:pStyle w:val="NoSpacing"/>
        <w:numPr>
          <w:ilvl w:val="0"/>
          <w:numId w:val="11"/>
        </w:numPr>
        <w:rPr>
          <w:sz w:val="32"/>
          <w:szCs w:val="32"/>
        </w:rPr>
      </w:pPr>
      <w:r w:rsidRPr="00CE2206">
        <w:rPr>
          <w:b/>
          <w:bCs/>
          <w:sz w:val="32"/>
          <w:szCs w:val="32"/>
        </w:rPr>
        <w:t>Complementary measures:</w:t>
      </w:r>
      <w:r w:rsidRPr="00CE2206">
        <w:rPr>
          <w:sz w:val="32"/>
          <w:szCs w:val="32"/>
        </w:rPr>
        <w:t xml:space="preserve"> vendor registration drives, skill/financial literacy initiatives, and (in many places) mapping/issuance of ID cards to vendors.</w:t>
      </w:r>
    </w:p>
    <w:p w14:paraId="3A716DB1" w14:textId="77777777" w:rsidR="00CE2206" w:rsidRPr="00CE2206" w:rsidRDefault="00CE2206" w:rsidP="00CE2206">
      <w:pPr>
        <w:pStyle w:val="NoSpacing"/>
        <w:rPr>
          <w:sz w:val="32"/>
          <w:szCs w:val="32"/>
        </w:rPr>
      </w:pPr>
      <w:r w:rsidRPr="00CE2206">
        <w:rPr>
          <w:b/>
          <w:bCs/>
          <w:sz w:val="32"/>
          <w:szCs w:val="32"/>
        </w:rPr>
        <w:t>Evolution</w:t>
      </w:r>
    </w:p>
    <w:p w14:paraId="2C8A0009" w14:textId="77777777" w:rsidR="00CE2206" w:rsidRPr="00CE2206" w:rsidRDefault="00CE2206" w:rsidP="00CE2206">
      <w:pPr>
        <w:pStyle w:val="NoSpacing"/>
        <w:numPr>
          <w:ilvl w:val="0"/>
          <w:numId w:val="12"/>
        </w:numPr>
        <w:rPr>
          <w:sz w:val="32"/>
          <w:szCs w:val="32"/>
        </w:rPr>
      </w:pPr>
      <w:r w:rsidRPr="00CE2206">
        <w:rPr>
          <w:sz w:val="32"/>
          <w:szCs w:val="32"/>
        </w:rPr>
        <w:lastRenderedPageBreak/>
        <w:t>The scheme was intended as a time-bound relief but had built-in mechanisms (repeat loans, larger tranches) to transition into an ongoing financial inclusion measure. Implementation moved from emergency relief to a longer-term instrument for formalizing access to credit for informal micro-enterprises.</w:t>
      </w:r>
    </w:p>
    <w:p w14:paraId="45301FDA" w14:textId="77777777" w:rsidR="00CE2206" w:rsidRPr="00CE2206" w:rsidRDefault="00CE2206" w:rsidP="00CE2206">
      <w:pPr>
        <w:pStyle w:val="NoSpacing"/>
        <w:rPr>
          <w:sz w:val="32"/>
          <w:szCs w:val="32"/>
        </w:rPr>
      </w:pPr>
      <w:r w:rsidRPr="00CE2206">
        <w:rPr>
          <w:sz w:val="32"/>
          <w:szCs w:val="32"/>
        </w:rPr>
        <w:pict w14:anchorId="75F2732B">
          <v:rect id="_x0000_i1115" style="width:0;height:1.5pt" o:hralign="center" o:hrstd="t" o:hr="t" fillcolor="#a0a0a0" stroked="f"/>
        </w:pict>
      </w:r>
    </w:p>
    <w:p w14:paraId="6242CC14" w14:textId="77777777" w:rsidR="00CE2206" w:rsidRPr="00CE2206" w:rsidRDefault="00CE2206" w:rsidP="00CE2206">
      <w:pPr>
        <w:pStyle w:val="NoSpacing"/>
        <w:rPr>
          <w:b/>
          <w:bCs/>
          <w:sz w:val="32"/>
          <w:szCs w:val="32"/>
        </w:rPr>
      </w:pPr>
      <w:r w:rsidRPr="00CE2206">
        <w:rPr>
          <w:b/>
          <w:bCs/>
          <w:sz w:val="32"/>
          <w:szCs w:val="32"/>
        </w:rPr>
        <w:t>2. Legal context, case law and court interpretations (observations &amp; limits)</w:t>
      </w:r>
    </w:p>
    <w:p w14:paraId="379C0BF5" w14:textId="77777777" w:rsidR="00CE2206" w:rsidRPr="00CE2206" w:rsidRDefault="00CE2206" w:rsidP="00CE2206">
      <w:pPr>
        <w:pStyle w:val="NoSpacing"/>
        <w:rPr>
          <w:sz w:val="32"/>
          <w:szCs w:val="32"/>
        </w:rPr>
      </w:pPr>
      <w:r w:rsidRPr="00CE2206">
        <w:rPr>
          <w:b/>
          <w:bCs/>
          <w:sz w:val="32"/>
          <w:szCs w:val="32"/>
        </w:rPr>
        <w:t>Statutory backdrop</w:t>
      </w:r>
    </w:p>
    <w:p w14:paraId="78839708" w14:textId="77777777" w:rsidR="00CE2206" w:rsidRPr="00CE2206" w:rsidRDefault="00CE2206" w:rsidP="00CE2206">
      <w:pPr>
        <w:pStyle w:val="NoSpacing"/>
        <w:numPr>
          <w:ilvl w:val="0"/>
          <w:numId w:val="13"/>
        </w:numPr>
        <w:rPr>
          <w:sz w:val="32"/>
          <w:szCs w:val="32"/>
        </w:rPr>
      </w:pPr>
      <w:r w:rsidRPr="00CE2206">
        <w:rPr>
          <w:sz w:val="32"/>
          <w:szCs w:val="32"/>
        </w:rPr>
        <w:t xml:space="preserve">Two legal pillars are relevant: (a) the urban local-governance and municipal frameworks that regulate use of public space, vendor permits and licenses; and (b) the </w:t>
      </w:r>
      <w:r w:rsidRPr="00CE2206">
        <w:rPr>
          <w:i/>
          <w:iCs/>
          <w:sz w:val="32"/>
          <w:szCs w:val="32"/>
        </w:rPr>
        <w:t>Street Vendors (Protection of Livelihood and Regulation of Street Vending) Act, 2014</w:t>
      </w:r>
      <w:r w:rsidRPr="00CE2206">
        <w:rPr>
          <w:sz w:val="32"/>
          <w:szCs w:val="32"/>
        </w:rPr>
        <w:t xml:space="preserve"> (often called the Street Vendors Act) which created legal recognition, Town Vending Committees (TVCs), and procedures for vendor enumeration and certification.</w:t>
      </w:r>
    </w:p>
    <w:p w14:paraId="6B4616B9" w14:textId="77777777" w:rsidR="00CE2206" w:rsidRPr="00CE2206" w:rsidRDefault="00CE2206" w:rsidP="00CE2206">
      <w:pPr>
        <w:pStyle w:val="NoSpacing"/>
        <w:rPr>
          <w:sz w:val="32"/>
          <w:szCs w:val="32"/>
        </w:rPr>
      </w:pPr>
      <w:r w:rsidRPr="00CE2206">
        <w:rPr>
          <w:b/>
          <w:bCs/>
          <w:sz w:val="32"/>
          <w:szCs w:val="32"/>
        </w:rPr>
        <w:t>Court involvement — general patterns (not exhaustive)</w:t>
      </w:r>
    </w:p>
    <w:p w14:paraId="7AE2AB1E" w14:textId="77777777" w:rsidR="00CE2206" w:rsidRPr="00CE2206" w:rsidRDefault="00CE2206" w:rsidP="00CE2206">
      <w:pPr>
        <w:pStyle w:val="NoSpacing"/>
        <w:numPr>
          <w:ilvl w:val="0"/>
          <w:numId w:val="14"/>
        </w:numPr>
        <w:rPr>
          <w:sz w:val="32"/>
          <w:szCs w:val="32"/>
        </w:rPr>
      </w:pPr>
      <w:r w:rsidRPr="00CE2206">
        <w:rPr>
          <w:b/>
          <w:bCs/>
          <w:sz w:val="32"/>
          <w:szCs w:val="32"/>
        </w:rPr>
        <w:t xml:space="preserve">Direct litigation on PM </w:t>
      </w:r>
      <w:proofErr w:type="spellStart"/>
      <w:r w:rsidRPr="00CE2206">
        <w:rPr>
          <w:b/>
          <w:bCs/>
          <w:sz w:val="32"/>
          <w:szCs w:val="32"/>
        </w:rPr>
        <w:t>SVANidhi</w:t>
      </w:r>
      <w:proofErr w:type="spellEnd"/>
      <w:r w:rsidRPr="00CE2206">
        <w:rPr>
          <w:b/>
          <w:bCs/>
          <w:sz w:val="32"/>
          <w:szCs w:val="32"/>
        </w:rPr>
        <w:t>:</w:t>
      </w:r>
      <w:r w:rsidRPr="00CE2206">
        <w:rPr>
          <w:sz w:val="32"/>
          <w:szCs w:val="32"/>
        </w:rPr>
        <w:t xml:space="preserve"> there were </w:t>
      </w:r>
      <w:r w:rsidRPr="00CE2206">
        <w:rPr>
          <w:b/>
          <w:bCs/>
          <w:sz w:val="32"/>
          <w:szCs w:val="32"/>
        </w:rPr>
        <w:t xml:space="preserve">few, if any, landmark Supreme Court decisions exclusively about PM </w:t>
      </w:r>
      <w:proofErr w:type="spellStart"/>
      <w:r w:rsidRPr="00CE2206">
        <w:rPr>
          <w:b/>
          <w:bCs/>
          <w:sz w:val="32"/>
          <w:szCs w:val="32"/>
        </w:rPr>
        <w:t>SVANidhi</w:t>
      </w:r>
      <w:proofErr w:type="spellEnd"/>
      <w:r w:rsidRPr="00CE2206">
        <w:rPr>
          <w:sz w:val="32"/>
          <w:szCs w:val="32"/>
        </w:rPr>
        <w:t xml:space="preserve"> as a distinct scheme up to mid-2024; litigation in the informal-sector space more commonly challenged lockdown impacts, eviction/removal of vendors, or sought directions for social relief. (If you need precise case citations or a current legal survey, I can run a legal update lookup.)</w:t>
      </w:r>
    </w:p>
    <w:p w14:paraId="64CB9E19" w14:textId="77777777" w:rsidR="00CE2206" w:rsidRPr="00CE2206" w:rsidRDefault="00CE2206" w:rsidP="00CE2206">
      <w:pPr>
        <w:pStyle w:val="NoSpacing"/>
        <w:numPr>
          <w:ilvl w:val="0"/>
          <w:numId w:val="14"/>
        </w:numPr>
        <w:rPr>
          <w:sz w:val="32"/>
          <w:szCs w:val="32"/>
        </w:rPr>
      </w:pPr>
      <w:r w:rsidRPr="00CE2206">
        <w:rPr>
          <w:b/>
          <w:bCs/>
          <w:sz w:val="32"/>
          <w:szCs w:val="32"/>
        </w:rPr>
        <w:t>Related judicial themes:</w:t>
      </w:r>
      <w:r w:rsidRPr="00CE2206">
        <w:rPr>
          <w:sz w:val="32"/>
          <w:szCs w:val="32"/>
        </w:rPr>
        <w:t xml:space="preserve"> courts at various levels have repeatedly emphasized:</w:t>
      </w:r>
    </w:p>
    <w:p w14:paraId="727D1D30" w14:textId="77777777" w:rsidR="00CE2206" w:rsidRPr="00CE2206" w:rsidRDefault="00CE2206" w:rsidP="00CE2206">
      <w:pPr>
        <w:pStyle w:val="NoSpacing"/>
        <w:numPr>
          <w:ilvl w:val="1"/>
          <w:numId w:val="14"/>
        </w:numPr>
        <w:rPr>
          <w:sz w:val="32"/>
          <w:szCs w:val="32"/>
        </w:rPr>
      </w:pPr>
      <w:r w:rsidRPr="00CE2206">
        <w:rPr>
          <w:sz w:val="32"/>
          <w:szCs w:val="32"/>
        </w:rPr>
        <w:t>The need to protect livelihoods of informal workers during exceptional measures (e.g., lockdowns) and to ensure procedural fairness before evictions.</w:t>
      </w:r>
    </w:p>
    <w:p w14:paraId="44D5C129" w14:textId="77777777" w:rsidR="00CE2206" w:rsidRPr="00CE2206" w:rsidRDefault="00CE2206" w:rsidP="00CE2206">
      <w:pPr>
        <w:pStyle w:val="NoSpacing"/>
        <w:numPr>
          <w:ilvl w:val="1"/>
          <w:numId w:val="14"/>
        </w:numPr>
        <w:rPr>
          <w:sz w:val="32"/>
          <w:szCs w:val="32"/>
        </w:rPr>
      </w:pPr>
      <w:r w:rsidRPr="00CE2206">
        <w:rPr>
          <w:sz w:val="32"/>
          <w:szCs w:val="32"/>
        </w:rPr>
        <w:t>Enforcement that state/local authorities must follow statutory processes under the Street Vendors Act (e.g., enumeration, issuance of certificates) rather than ad hoc removal.</w:t>
      </w:r>
    </w:p>
    <w:p w14:paraId="57600C26" w14:textId="77777777" w:rsidR="00CE2206" w:rsidRPr="00CE2206" w:rsidRDefault="00CE2206" w:rsidP="00CE2206">
      <w:pPr>
        <w:pStyle w:val="NoSpacing"/>
        <w:numPr>
          <w:ilvl w:val="1"/>
          <w:numId w:val="14"/>
        </w:numPr>
        <w:rPr>
          <w:sz w:val="32"/>
          <w:szCs w:val="32"/>
        </w:rPr>
      </w:pPr>
      <w:r w:rsidRPr="00CE2206">
        <w:rPr>
          <w:sz w:val="32"/>
          <w:szCs w:val="32"/>
        </w:rPr>
        <w:lastRenderedPageBreak/>
        <w:t>The role of the state in ensuring access to relief (rationing, cash transfers, credit) where exclusion would deepen marginalization.</w:t>
      </w:r>
    </w:p>
    <w:p w14:paraId="1ABEE7DF" w14:textId="77777777" w:rsidR="00CE2206" w:rsidRPr="00CE2206" w:rsidRDefault="00CE2206" w:rsidP="00CE2206">
      <w:pPr>
        <w:pStyle w:val="NoSpacing"/>
        <w:numPr>
          <w:ilvl w:val="0"/>
          <w:numId w:val="14"/>
        </w:numPr>
        <w:rPr>
          <w:sz w:val="32"/>
          <w:szCs w:val="32"/>
        </w:rPr>
      </w:pPr>
      <w:r w:rsidRPr="00CE2206">
        <w:rPr>
          <w:b/>
          <w:bCs/>
          <w:sz w:val="32"/>
          <w:szCs w:val="32"/>
        </w:rPr>
        <w:t xml:space="preserve">Practical judicial implications for PM </w:t>
      </w:r>
      <w:proofErr w:type="spellStart"/>
      <w:r w:rsidRPr="00CE2206">
        <w:rPr>
          <w:b/>
          <w:bCs/>
          <w:sz w:val="32"/>
          <w:szCs w:val="32"/>
        </w:rPr>
        <w:t>SVANidhi</w:t>
      </w:r>
      <w:proofErr w:type="spellEnd"/>
      <w:r w:rsidRPr="00CE2206">
        <w:rPr>
          <w:b/>
          <w:bCs/>
          <w:sz w:val="32"/>
          <w:szCs w:val="32"/>
        </w:rPr>
        <w:t>:</w:t>
      </w:r>
      <w:r w:rsidRPr="00CE2206">
        <w:rPr>
          <w:sz w:val="32"/>
          <w:szCs w:val="32"/>
        </w:rPr>
        <w:t xml:space="preserve"> courts' larger concern with vendor protection and procedural fairness strengthens the legitimacy of policies that provide vendor registration and livelihood support. Conversely, judicial scrutiny of municipal actions (evictions, denial of registration) can indirectly affect vendors’ eligibility or access to schemes like PM </w:t>
      </w:r>
      <w:proofErr w:type="spellStart"/>
      <w:r w:rsidRPr="00CE2206">
        <w:rPr>
          <w:sz w:val="32"/>
          <w:szCs w:val="32"/>
        </w:rPr>
        <w:t>SVANidhi</w:t>
      </w:r>
      <w:proofErr w:type="spellEnd"/>
      <w:r w:rsidRPr="00CE2206">
        <w:rPr>
          <w:sz w:val="32"/>
          <w:szCs w:val="32"/>
        </w:rPr>
        <w:t>.</w:t>
      </w:r>
    </w:p>
    <w:p w14:paraId="28D2163A" w14:textId="77777777" w:rsidR="00CE2206" w:rsidRPr="00CE2206" w:rsidRDefault="00CE2206" w:rsidP="00CE2206">
      <w:pPr>
        <w:pStyle w:val="NoSpacing"/>
        <w:rPr>
          <w:sz w:val="32"/>
          <w:szCs w:val="32"/>
        </w:rPr>
      </w:pPr>
      <w:r w:rsidRPr="00CE2206">
        <w:rPr>
          <w:b/>
          <w:bCs/>
          <w:sz w:val="32"/>
          <w:szCs w:val="32"/>
        </w:rPr>
        <w:t>Interpretive issues courts might confront</w:t>
      </w:r>
    </w:p>
    <w:p w14:paraId="1EAB7C19" w14:textId="77777777" w:rsidR="00CE2206" w:rsidRPr="00CE2206" w:rsidRDefault="00CE2206" w:rsidP="00CE2206">
      <w:pPr>
        <w:pStyle w:val="NoSpacing"/>
        <w:numPr>
          <w:ilvl w:val="0"/>
          <w:numId w:val="15"/>
        </w:numPr>
        <w:rPr>
          <w:sz w:val="32"/>
          <w:szCs w:val="32"/>
        </w:rPr>
      </w:pPr>
      <w:r w:rsidRPr="00CE2206">
        <w:rPr>
          <w:sz w:val="32"/>
          <w:szCs w:val="32"/>
        </w:rPr>
        <w:t>Whether municipal “eviction” actions impede access to relief and if courts should order temporary protections to preserve eligibility for credit support.</w:t>
      </w:r>
    </w:p>
    <w:p w14:paraId="33C49A6F" w14:textId="77777777" w:rsidR="00CE2206" w:rsidRPr="00CE2206" w:rsidRDefault="00CE2206" w:rsidP="00CE2206">
      <w:pPr>
        <w:pStyle w:val="NoSpacing"/>
        <w:numPr>
          <w:ilvl w:val="0"/>
          <w:numId w:val="15"/>
        </w:numPr>
        <w:rPr>
          <w:sz w:val="32"/>
          <w:szCs w:val="32"/>
        </w:rPr>
      </w:pPr>
      <w:r w:rsidRPr="00CE2206">
        <w:rPr>
          <w:sz w:val="32"/>
          <w:szCs w:val="32"/>
        </w:rPr>
        <w:t>Data privacy &amp; administrative fairness where vendor lists are shared for loan processing.</w:t>
      </w:r>
    </w:p>
    <w:p w14:paraId="18655584" w14:textId="77777777" w:rsidR="00CE2206" w:rsidRPr="00CE2206" w:rsidRDefault="00CE2206" w:rsidP="00CE2206">
      <w:pPr>
        <w:pStyle w:val="NoSpacing"/>
        <w:numPr>
          <w:ilvl w:val="0"/>
          <w:numId w:val="15"/>
        </w:numPr>
        <w:rPr>
          <w:sz w:val="32"/>
          <w:szCs w:val="32"/>
        </w:rPr>
      </w:pPr>
      <w:r w:rsidRPr="00CE2206">
        <w:rPr>
          <w:sz w:val="32"/>
          <w:szCs w:val="32"/>
        </w:rPr>
        <w:t>Whether eligibility criteria (e.g., location, registration status) are being applied non-arbitrarily and transparently.</w:t>
      </w:r>
    </w:p>
    <w:p w14:paraId="028E5D7B" w14:textId="77777777" w:rsidR="00CE2206" w:rsidRPr="00CE2206" w:rsidRDefault="00CE2206" w:rsidP="00CE2206">
      <w:pPr>
        <w:pStyle w:val="NoSpacing"/>
        <w:rPr>
          <w:sz w:val="32"/>
          <w:szCs w:val="32"/>
        </w:rPr>
      </w:pPr>
      <w:r w:rsidRPr="00CE2206">
        <w:rPr>
          <w:sz w:val="32"/>
          <w:szCs w:val="32"/>
        </w:rPr>
        <w:pict w14:anchorId="71393586">
          <v:rect id="_x0000_i1116" style="width:0;height:1.5pt" o:hralign="center" o:hrstd="t" o:hr="t" fillcolor="#a0a0a0" stroked="f"/>
        </w:pict>
      </w:r>
    </w:p>
    <w:p w14:paraId="2AA4F7D3" w14:textId="77777777" w:rsidR="00CE2206" w:rsidRPr="00CE2206" w:rsidRDefault="00CE2206" w:rsidP="00CE2206">
      <w:pPr>
        <w:pStyle w:val="NoSpacing"/>
        <w:rPr>
          <w:b/>
          <w:bCs/>
          <w:sz w:val="32"/>
          <w:szCs w:val="32"/>
        </w:rPr>
      </w:pPr>
      <w:r w:rsidRPr="00CE2206">
        <w:rPr>
          <w:b/>
          <w:bCs/>
          <w:sz w:val="32"/>
          <w:szCs w:val="32"/>
        </w:rPr>
        <w:t>3. Perspectives from international organizations — thematic analysis</w:t>
      </w:r>
    </w:p>
    <w:p w14:paraId="15C41FB7" w14:textId="77777777" w:rsidR="00CE2206" w:rsidRPr="00CE2206" w:rsidRDefault="00CE2206" w:rsidP="00CE2206">
      <w:pPr>
        <w:pStyle w:val="NoSpacing"/>
        <w:rPr>
          <w:sz w:val="32"/>
          <w:szCs w:val="32"/>
        </w:rPr>
      </w:pPr>
      <w:r w:rsidRPr="00CE2206">
        <w:rPr>
          <w:sz w:val="32"/>
          <w:szCs w:val="32"/>
        </w:rPr>
        <w:t>While international organizations may not comment on a national scheme line-by-line, their policy analyses and standard recommendations frame how such schemes are assessed:</w:t>
      </w:r>
    </w:p>
    <w:p w14:paraId="20017398" w14:textId="77777777" w:rsidR="00CE2206" w:rsidRPr="00CE2206" w:rsidRDefault="00CE2206" w:rsidP="00CE2206">
      <w:pPr>
        <w:pStyle w:val="NoSpacing"/>
        <w:rPr>
          <w:sz w:val="32"/>
          <w:szCs w:val="32"/>
        </w:rPr>
      </w:pPr>
      <w:r w:rsidRPr="00CE2206">
        <w:rPr>
          <w:b/>
          <w:bCs/>
          <w:sz w:val="32"/>
          <w:szCs w:val="32"/>
        </w:rPr>
        <w:t xml:space="preserve">International </w:t>
      </w:r>
      <w:proofErr w:type="spellStart"/>
      <w:r w:rsidRPr="00CE2206">
        <w:rPr>
          <w:b/>
          <w:bCs/>
          <w:sz w:val="32"/>
          <w:szCs w:val="32"/>
        </w:rPr>
        <w:t>Labour</w:t>
      </w:r>
      <w:proofErr w:type="spellEnd"/>
      <w:r w:rsidRPr="00CE2206">
        <w:rPr>
          <w:b/>
          <w:bCs/>
          <w:sz w:val="32"/>
          <w:szCs w:val="32"/>
        </w:rPr>
        <w:t xml:space="preserve"> Organization (ILO) / </w:t>
      </w:r>
      <w:proofErr w:type="spellStart"/>
      <w:r w:rsidRPr="00CE2206">
        <w:rPr>
          <w:b/>
          <w:bCs/>
          <w:sz w:val="32"/>
          <w:szCs w:val="32"/>
        </w:rPr>
        <w:t>labour</w:t>
      </w:r>
      <w:proofErr w:type="spellEnd"/>
      <w:r w:rsidRPr="00CE2206">
        <w:rPr>
          <w:b/>
          <w:bCs/>
          <w:sz w:val="32"/>
          <w:szCs w:val="32"/>
        </w:rPr>
        <w:t>-oriented bodies</w:t>
      </w:r>
    </w:p>
    <w:p w14:paraId="72BC45F6" w14:textId="77777777" w:rsidR="00CE2206" w:rsidRPr="00CE2206" w:rsidRDefault="00CE2206" w:rsidP="00CE2206">
      <w:pPr>
        <w:pStyle w:val="NoSpacing"/>
        <w:numPr>
          <w:ilvl w:val="0"/>
          <w:numId w:val="16"/>
        </w:numPr>
        <w:rPr>
          <w:sz w:val="32"/>
          <w:szCs w:val="32"/>
        </w:rPr>
      </w:pPr>
      <w:r w:rsidRPr="00CE2206">
        <w:rPr>
          <w:sz w:val="32"/>
          <w:szCs w:val="32"/>
        </w:rPr>
        <w:t xml:space="preserve">Recommend targeted financial inclusion, social protection and formalization pathways for informal workers. PM </w:t>
      </w:r>
      <w:proofErr w:type="spellStart"/>
      <w:r w:rsidRPr="00CE2206">
        <w:rPr>
          <w:sz w:val="32"/>
          <w:szCs w:val="32"/>
        </w:rPr>
        <w:t>SVANidhi</w:t>
      </w:r>
      <w:proofErr w:type="spellEnd"/>
      <w:r w:rsidRPr="00CE2206">
        <w:rPr>
          <w:sz w:val="32"/>
          <w:szCs w:val="32"/>
        </w:rPr>
        <w:t xml:space="preserve"> aligns with ILO priorities by offering credit and encouraging formal account usage, but ILO would emphasize accompanying measures: social protection portability, worker representation, and avoiding punitive formalization that displaces vendors.</w:t>
      </w:r>
    </w:p>
    <w:p w14:paraId="3BD4F3F7" w14:textId="77777777" w:rsidR="00CE2206" w:rsidRPr="00CE2206" w:rsidRDefault="00CE2206" w:rsidP="00CE2206">
      <w:pPr>
        <w:pStyle w:val="NoSpacing"/>
        <w:rPr>
          <w:sz w:val="32"/>
          <w:szCs w:val="32"/>
        </w:rPr>
      </w:pPr>
      <w:r w:rsidRPr="00CE2206">
        <w:rPr>
          <w:b/>
          <w:bCs/>
          <w:sz w:val="32"/>
          <w:szCs w:val="32"/>
        </w:rPr>
        <w:t>World Bank / multilateral development institutions</w:t>
      </w:r>
    </w:p>
    <w:p w14:paraId="73A01F79" w14:textId="77777777" w:rsidR="00CE2206" w:rsidRPr="00CE2206" w:rsidRDefault="00CE2206" w:rsidP="00CE2206">
      <w:pPr>
        <w:pStyle w:val="NoSpacing"/>
        <w:numPr>
          <w:ilvl w:val="0"/>
          <w:numId w:val="17"/>
        </w:numPr>
        <w:rPr>
          <w:sz w:val="32"/>
          <w:szCs w:val="32"/>
        </w:rPr>
      </w:pPr>
      <w:r w:rsidRPr="00CE2206">
        <w:rPr>
          <w:sz w:val="32"/>
          <w:szCs w:val="32"/>
        </w:rPr>
        <w:t xml:space="preserve">Tend to favor small-loan </w:t>
      </w:r>
      <w:proofErr w:type="spellStart"/>
      <w:r w:rsidRPr="00CE2206">
        <w:rPr>
          <w:sz w:val="32"/>
          <w:szCs w:val="32"/>
        </w:rPr>
        <w:t>programmes</w:t>
      </w:r>
      <w:proofErr w:type="spellEnd"/>
      <w:r w:rsidRPr="00CE2206">
        <w:rPr>
          <w:sz w:val="32"/>
          <w:szCs w:val="32"/>
        </w:rPr>
        <w:t xml:space="preserve"> integrated with financial literacy, digital payment infrastructure and data collection to measure outcomes. They would flag the importance of rigorous </w:t>
      </w:r>
      <w:r w:rsidRPr="00CE2206">
        <w:rPr>
          <w:sz w:val="32"/>
          <w:szCs w:val="32"/>
        </w:rPr>
        <w:lastRenderedPageBreak/>
        <w:t>monitoring (default, repayment, income changes) and safeguards against over-indebtedness.</w:t>
      </w:r>
    </w:p>
    <w:p w14:paraId="60E44F81" w14:textId="77777777" w:rsidR="00CE2206" w:rsidRPr="00CE2206" w:rsidRDefault="00CE2206" w:rsidP="00CE2206">
      <w:pPr>
        <w:pStyle w:val="NoSpacing"/>
        <w:rPr>
          <w:sz w:val="32"/>
          <w:szCs w:val="32"/>
        </w:rPr>
      </w:pPr>
      <w:r w:rsidRPr="00CE2206">
        <w:rPr>
          <w:b/>
          <w:bCs/>
          <w:sz w:val="32"/>
          <w:szCs w:val="32"/>
        </w:rPr>
        <w:t>UN Human Rights / urban policy analysts</w:t>
      </w:r>
    </w:p>
    <w:p w14:paraId="31CAED18" w14:textId="77777777" w:rsidR="00CE2206" w:rsidRPr="00CE2206" w:rsidRDefault="00CE2206" w:rsidP="00CE2206">
      <w:pPr>
        <w:pStyle w:val="NoSpacing"/>
        <w:numPr>
          <w:ilvl w:val="0"/>
          <w:numId w:val="18"/>
        </w:numPr>
        <w:rPr>
          <w:sz w:val="32"/>
          <w:szCs w:val="32"/>
        </w:rPr>
      </w:pPr>
      <w:r w:rsidRPr="00CE2206">
        <w:rPr>
          <w:sz w:val="32"/>
          <w:szCs w:val="32"/>
        </w:rPr>
        <w:t xml:space="preserve">Stress that livelihood </w:t>
      </w:r>
      <w:proofErr w:type="spellStart"/>
      <w:r w:rsidRPr="00CE2206">
        <w:rPr>
          <w:sz w:val="32"/>
          <w:szCs w:val="32"/>
        </w:rPr>
        <w:t>programmes</w:t>
      </w:r>
      <w:proofErr w:type="spellEnd"/>
      <w:r w:rsidRPr="00CE2206">
        <w:rPr>
          <w:sz w:val="32"/>
          <w:szCs w:val="32"/>
        </w:rPr>
        <w:t xml:space="preserve"> should go hand in hand with secure tenure/authorization and non-discriminatory local governance; ad hoc credit without legal recognition of vending rights risks leaving vendors vulnerable to future displacement.</w:t>
      </w:r>
    </w:p>
    <w:p w14:paraId="50F67467" w14:textId="77777777" w:rsidR="00CE2206" w:rsidRPr="00CE2206" w:rsidRDefault="00CE2206" w:rsidP="00CE2206">
      <w:pPr>
        <w:pStyle w:val="NoSpacing"/>
        <w:rPr>
          <w:sz w:val="32"/>
          <w:szCs w:val="32"/>
        </w:rPr>
      </w:pPr>
      <w:r w:rsidRPr="00CE2206">
        <w:rPr>
          <w:b/>
          <w:bCs/>
          <w:sz w:val="32"/>
          <w:szCs w:val="32"/>
        </w:rPr>
        <w:t>General international takeaways</w:t>
      </w:r>
    </w:p>
    <w:p w14:paraId="19DC8696" w14:textId="77777777" w:rsidR="00CE2206" w:rsidRPr="00CE2206" w:rsidRDefault="00CE2206" w:rsidP="00CE2206">
      <w:pPr>
        <w:pStyle w:val="NoSpacing"/>
        <w:numPr>
          <w:ilvl w:val="0"/>
          <w:numId w:val="19"/>
        </w:numPr>
        <w:rPr>
          <w:sz w:val="32"/>
          <w:szCs w:val="32"/>
        </w:rPr>
      </w:pPr>
      <w:r w:rsidRPr="00CE2206">
        <w:rPr>
          <w:sz w:val="32"/>
          <w:szCs w:val="32"/>
        </w:rPr>
        <w:t>Credit for informal micro-enterprises is necessary but insufficient alone; complementary policy instruments (registration, grievance redressal, market infrastructure, skill upgrading) are crucial to convert short-term relief into durable resilience.</w:t>
      </w:r>
    </w:p>
    <w:p w14:paraId="3C23E2F0" w14:textId="77777777" w:rsidR="00CE2206" w:rsidRPr="00CE2206" w:rsidRDefault="00CE2206" w:rsidP="00CE2206">
      <w:pPr>
        <w:pStyle w:val="NoSpacing"/>
        <w:rPr>
          <w:sz w:val="32"/>
          <w:szCs w:val="32"/>
        </w:rPr>
      </w:pPr>
      <w:r w:rsidRPr="00CE2206">
        <w:rPr>
          <w:sz w:val="32"/>
          <w:szCs w:val="32"/>
        </w:rPr>
        <w:pict w14:anchorId="3AC74E17">
          <v:rect id="_x0000_i1117" style="width:0;height:1.5pt" o:hralign="center" o:hrstd="t" o:hr="t" fillcolor="#a0a0a0" stroked="f"/>
        </w:pict>
      </w:r>
    </w:p>
    <w:p w14:paraId="47C5DEBD" w14:textId="77777777" w:rsidR="00CE2206" w:rsidRPr="00CE2206" w:rsidRDefault="00CE2206" w:rsidP="00CE2206">
      <w:pPr>
        <w:pStyle w:val="NoSpacing"/>
        <w:rPr>
          <w:b/>
          <w:bCs/>
          <w:sz w:val="32"/>
          <w:szCs w:val="32"/>
        </w:rPr>
      </w:pPr>
      <w:r w:rsidRPr="00CE2206">
        <w:rPr>
          <w:b/>
          <w:bCs/>
          <w:sz w:val="32"/>
          <w:szCs w:val="32"/>
        </w:rPr>
        <w:t>4. Social impact</w:t>
      </w:r>
    </w:p>
    <w:p w14:paraId="0CFED26D" w14:textId="77777777" w:rsidR="00CE2206" w:rsidRPr="00CE2206" w:rsidRDefault="00CE2206" w:rsidP="00CE2206">
      <w:pPr>
        <w:pStyle w:val="NoSpacing"/>
        <w:rPr>
          <w:sz w:val="32"/>
          <w:szCs w:val="32"/>
        </w:rPr>
      </w:pPr>
      <w:r w:rsidRPr="00CE2206">
        <w:rPr>
          <w:b/>
          <w:bCs/>
          <w:sz w:val="32"/>
          <w:szCs w:val="32"/>
        </w:rPr>
        <w:t>Positive social outcomes</w:t>
      </w:r>
    </w:p>
    <w:p w14:paraId="26DB6A4E" w14:textId="77777777" w:rsidR="00CE2206" w:rsidRPr="00CE2206" w:rsidRDefault="00CE2206" w:rsidP="00CE2206">
      <w:pPr>
        <w:pStyle w:val="NoSpacing"/>
        <w:numPr>
          <w:ilvl w:val="0"/>
          <w:numId w:val="20"/>
        </w:numPr>
        <w:rPr>
          <w:sz w:val="32"/>
          <w:szCs w:val="32"/>
        </w:rPr>
      </w:pPr>
      <w:r w:rsidRPr="00CE2206">
        <w:rPr>
          <w:b/>
          <w:bCs/>
          <w:sz w:val="32"/>
          <w:szCs w:val="32"/>
        </w:rPr>
        <w:t>Immediate relief for livelihoods:</w:t>
      </w:r>
      <w:r w:rsidRPr="00CE2206">
        <w:rPr>
          <w:sz w:val="32"/>
          <w:szCs w:val="32"/>
        </w:rPr>
        <w:t xml:space="preserve"> quick access to working capital helped many vendors restart trade after lockdowns and cashflow shocks.</w:t>
      </w:r>
    </w:p>
    <w:p w14:paraId="4A89E97C" w14:textId="77777777" w:rsidR="00CE2206" w:rsidRPr="00CE2206" w:rsidRDefault="00CE2206" w:rsidP="00CE2206">
      <w:pPr>
        <w:pStyle w:val="NoSpacing"/>
        <w:numPr>
          <w:ilvl w:val="0"/>
          <w:numId w:val="20"/>
        </w:numPr>
        <w:rPr>
          <w:sz w:val="32"/>
          <w:szCs w:val="32"/>
        </w:rPr>
      </w:pPr>
      <w:r w:rsidRPr="00CE2206">
        <w:rPr>
          <w:b/>
          <w:bCs/>
          <w:sz w:val="32"/>
          <w:szCs w:val="32"/>
        </w:rPr>
        <w:t>Financial inclusion:</w:t>
      </w:r>
      <w:r w:rsidRPr="00CE2206">
        <w:rPr>
          <w:sz w:val="32"/>
          <w:szCs w:val="32"/>
        </w:rPr>
        <w:t xml:space="preserve"> opening of bank accounts, credit histories, and exposure to digital transactions increased formal financial intermediation for previously excluded vendors.</w:t>
      </w:r>
    </w:p>
    <w:p w14:paraId="27CF07E6" w14:textId="77777777" w:rsidR="00CE2206" w:rsidRPr="00CE2206" w:rsidRDefault="00CE2206" w:rsidP="00CE2206">
      <w:pPr>
        <w:pStyle w:val="NoSpacing"/>
        <w:numPr>
          <w:ilvl w:val="0"/>
          <w:numId w:val="20"/>
        </w:numPr>
        <w:rPr>
          <w:sz w:val="32"/>
          <w:szCs w:val="32"/>
        </w:rPr>
      </w:pPr>
      <w:r w:rsidRPr="00CE2206">
        <w:rPr>
          <w:b/>
          <w:bCs/>
          <w:sz w:val="32"/>
          <w:szCs w:val="32"/>
        </w:rPr>
        <w:t>Women vendors &amp; vulnerable groups:</w:t>
      </w:r>
      <w:r w:rsidRPr="00CE2206">
        <w:rPr>
          <w:sz w:val="32"/>
          <w:szCs w:val="32"/>
        </w:rPr>
        <w:t xml:space="preserve"> because a large share of street vendors are women or migrants, the scheme had gendered distributional benefits where outreach reached them — enabling greater economic autonomy for many female vendors.</w:t>
      </w:r>
    </w:p>
    <w:p w14:paraId="4C6ED1D4" w14:textId="77777777" w:rsidR="00CE2206" w:rsidRPr="00CE2206" w:rsidRDefault="00CE2206" w:rsidP="00CE2206">
      <w:pPr>
        <w:pStyle w:val="NoSpacing"/>
        <w:numPr>
          <w:ilvl w:val="0"/>
          <w:numId w:val="20"/>
        </w:numPr>
        <w:rPr>
          <w:sz w:val="32"/>
          <w:szCs w:val="32"/>
        </w:rPr>
      </w:pPr>
      <w:r w:rsidRPr="00CE2206">
        <w:rPr>
          <w:b/>
          <w:bCs/>
          <w:sz w:val="32"/>
          <w:szCs w:val="32"/>
        </w:rPr>
        <w:t>Social recognition:</w:t>
      </w:r>
      <w:r w:rsidRPr="00CE2206">
        <w:rPr>
          <w:sz w:val="32"/>
          <w:szCs w:val="32"/>
        </w:rPr>
        <w:t xml:space="preserve"> registration drives and issuance of ID cards boosted vendor visibility in municipal planning and sometimes improved bargaining position with authorities.</w:t>
      </w:r>
    </w:p>
    <w:p w14:paraId="52749299" w14:textId="77777777" w:rsidR="00CE2206" w:rsidRPr="00CE2206" w:rsidRDefault="00CE2206" w:rsidP="00CE2206">
      <w:pPr>
        <w:pStyle w:val="NoSpacing"/>
        <w:rPr>
          <w:sz w:val="32"/>
          <w:szCs w:val="32"/>
        </w:rPr>
      </w:pPr>
      <w:r w:rsidRPr="00CE2206">
        <w:rPr>
          <w:b/>
          <w:bCs/>
          <w:sz w:val="32"/>
          <w:szCs w:val="32"/>
        </w:rPr>
        <w:t>Concerns &amp; social risks</w:t>
      </w:r>
    </w:p>
    <w:p w14:paraId="5D28D697" w14:textId="77777777" w:rsidR="00CE2206" w:rsidRPr="00CE2206" w:rsidRDefault="00CE2206" w:rsidP="00CE2206">
      <w:pPr>
        <w:pStyle w:val="NoSpacing"/>
        <w:numPr>
          <w:ilvl w:val="0"/>
          <w:numId w:val="21"/>
        </w:numPr>
        <w:rPr>
          <w:sz w:val="32"/>
          <w:szCs w:val="32"/>
        </w:rPr>
      </w:pPr>
      <w:r w:rsidRPr="00CE2206">
        <w:rPr>
          <w:b/>
          <w:bCs/>
          <w:sz w:val="32"/>
          <w:szCs w:val="32"/>
        </w:rPr>
        <w:t>Exclusion errors:</w:t>
      </w:r>
      <w:r w:rsidRPr="00CE2206">
        <w:rPr>
          <w:sz w:val="32"/>
          <w:szCs w:val="32"/>
        </w:rPr>
        <w:t xml:space="preserve"> vendors not on municipal lists, migrants without proof of residence, or those operating in disputed locations could be excluded. Those relying on informal moneylenders might not register.</w:t>
      </w:r>
    </w:p>
    <w:p w14:paraId="02BD44FD" w14:textId="77777777" w:rsidR="00CE2206" w:rsidRPr="00CE2206" w:rsidRDefault="00CE2206" w:rsidP="00CE2206">
      <w:pPr>
        <w:pStyle w:val="NoSpacing"/>
        <w:numPr>
          <w:ilvl w:val="0"/>
          <w:numId w:val="21"/>
        </w:numPr>
        <w:rPr>
          <w:sz w:val="32"/>
          <w:szCs w:val="32"/>
        </w:rPr>
      </w:pPr>
      <w:r w:rsidRPr="00CE2206">
        <w:rPr>
          <w:b/>
          <w:bCs/>
          <w:sz w:val="32"/>
          <w:szCs w:val="32"/>
        </w:rPr>
        <w:lastRenderedPageBreak/>
        <w:t>Awareness &amp; uptake gaps:</w:t>
      </w:r>
      <w:r w:rsidRPr="00CE2206">
        <w:rPr>
          <w:sz w:val="32"/>
          <w:szCs w:val="32"/>
        </w:rPr>
        <w:t xml:space="preserve"> outreach, literacy, and digital constraints limited uptake among less connected vendors.</w:t>
      </w:r>
    </w:p>
    <w:p w14:paraId="320C4121" w14:textId="77777777" w:rsidR="00CE2206" w:rsidRPr="00CE2206" w:rsidRDefault="00CE2206" w:rsidP="00CE2206">
      <w:pPr>
        <w:pStyle w:val="NoSpacing"/>
        <w:numPr>
          <w:ilvl w:val="0"/>
          <w:numId w:val="21"/>
        </w:numPr>
        <w:rPr>
          <w:sz w:val="32"/>
          <w:szCs w:val="32"/>
        </w:rPr>
      </w:pPr>
      <w:r w:rsidRPr="00CE2206">
        <w:rPr>
          <w:b/>
          <w:bCs/>
          <w:sz w:val="32"/>
          <w:szCs w:val="32"/>
        </w:rPr>
        <w:t>Stigma and power dynamics:</w:t>
      </w:r>
      <w:r w:rsidRPr="00CE2206">
        <w:rPr>
          <w:sz w:val="32"/>
          <w:szCs w:val="32"/>
        </w:rPr>
        <w:t xml:space="preserve"> formalization processes (registration, data capture) can be double-edged — increasing visibility but also exposing vendors to harassment or eviction if local governance is hostile.</w:t>
      </w:r>
    </w:p>
    <w:p w14:paraId="1B2B50B5" w14:textId="77777777" w:rsidR="00CE2206" w:rsidRPr="00CE2206" w:rsidRDefault="00CE2206" w:rsidP="00CE2206">
      <w:pPr>
        <w:pStyle w:val="NoSpacing"/>
        <w:rPr>
          <w:sz w:val="32"/>
          <w:szCs w:val="32"/>
        </w:rPr>
      </w:pPr>
      <w:r w:rsidRPr="00CE2206">
        <w:rPr>
          <w:sz w:val="32"/>
          <w:szCs w:val="32"/>
        </w:rPr>
        <w:pict w14:anchorId="0B0B9E4D">
          <v:rect id="_x0000_i1118" style="width:0;height:1.5pt" o:hralign="center" o:hrstd="t" o:hr="t" fillcolor="#a0a0a0" stroked="f"/>
        </w:pict>
      </w:r>
    </w:p>
    <w:p w14:paraId="67C3DF55" w14:textId="77777777" w:rsidR="00CE2206" w:rsidRPr="00CE2206" w:rsidRDefault="00CE2206" w:rsidP="00CE2206">
      <w:pPr>
        <w:pStyle w:val="NoSpacing"/>
        <w:rPr>
          <w:b/>
          <w:bCs/>
          <w:sz w:val="32"/>
          <w:szCs w:val="32"/>
        </w:rPr>
      </w:pPr>
      <w:r w:rsidRPr="00CE2206">
        <w:rPr>
          <w:b/>
          <w:bCs/>
          <w:sz w:val="32"/>
          <w:szCs w:val="32"/>
        </w:rPr>
        <w:t>5. Economic impact</w:t>
      </w:r>
    </w:p>
    <w:p w14:paraId="605BA6D4" w14:textId="77777777" w:rsidR="00CE2206" w:rsidRPr="00CE2206" w:rsidRDefault="00CE2206" w:rsidP="00CE2206">
      <w:pPr>
        <w:pStyle w:val="NoSpacing"/>
        <w:rPr>
          <w:sz w:val="32"/>
          <w:szCs w:val="32"/>
        </w:rPr>
      </w:pPr>
      <w:r w:rsidRPr="00CE2206">
        <w:rPr>
          <w:b/>
          <w:bCs/>
          <w:sz w:val="32"/>
          <w:szCs w:val="32"/>
        </w:rPr>
        <w:t>Microeconomic effects</w:t>
      </w:r>
    </w:p>
    <w:p w14:paraId="371C02E2" w14:textId="77777777" w:rsidR="00CE2206" w:rsidRPr="00CE2206" w:rsidRDefault="00CE2206" w:rsidP="00CE2206">
      <w:pPr>
        <w:pStyle w:val="NoSpacing"/>
        <w:numPr>
          <w:ilvl w:val="0"/>
          <w:numId w:val="22"/>
        </w:numPr>
        <w:rPr>
          <w:sz w:val="32"/>
          <w:szCs w:val="32"/>
        </w:rPr>
      </w:pPr>
      <w:r w:rsidRPr="00CE2206">
        <w:rPr>
          <w:b/>
          <w:bCs/>
          <w:sz w:val="32"/>
          <w:szCs w:val="32"/>
        </w:rPr>
        <w:t>Working capital &amp; turnover:</w:t>
      </w:r>
      <w:r w:rsidRPr="00CE2206">
        <w:rPr>
          <w:sz w:val="32"/>
          <w:szCs w:val="32"/>
        </w:rPr>
        <w:t xml:space="preserve"> small loans helped smooth cashflows, replenish inventory, and re-establish seasonal trade cycles — reducing immediate vulnerability.</w:t>
      </w:r>
    </w:p>
    <w:p w14:paraId="48A77935" w14:textId="77777777" w:rsidR="00CE2206" w:rsidRPr="00CE2206" w:rsidRDefault="00CE2206" w:rsidP="00CE2206">
      <w:pPr>
        <w:pStyle w:val="NoSpacing"/>
        <w:numPr>
          <w:ilvl w:val="0"/>
          <w:numId w:val="22"/>
        </w:numPr>
        <w:rPr>
          <w:sz w:val="32"/>
          <w:szCs w:val="32"/>
        </w:rPr>
      </w:pPr>
      <w:r w:rsidRPr="00CE2206">
        <w:rPr>
          <w:b/>
          <w:bCs/>
          <w:sz w:val="32"/>
          <w:szCs w:val="32"/>
        </w:rPr>
        <w:t>Credit discipline &amp; repeat access:</w:t>
      </w:r>
      <w:r w:rsidRPr="00CE2206">
        <w:rPr>
          <w:sz w:val="32"/>
          <w:szCs w:val="32"/>
        </w:rPr>
        <w:t xml:space="preserve"> successful repayment and repeat loan </w:t>
      </w:r>
      <w:proofErr w:type="gramStart"/>
      <w:r w:rsidRPr="00CE2206">
        <w:rPr>
          <w:sz w:val="32"/>
          <w:szCs w:val="32"/>
        </w:rPr>
        <w:t>availability built</w:t>
      </w:r>
      <w:proofErr w:type="gramEnd"/>
      <w:r w:rsidRPr="00CE2206">
        <w:rPr>
          <w:sz w:val="32"/>
          <w:szCs w:val="32"/>
        </w:rPr>
        <w:t xml:space="preserve"> credit histories, potentially enabling gradual scale-up.</w:t>
      </w:r>
    </w:p>
    <w:p w14:paraId="5BE1CFAD" w14:textId="77777777" w:rsidR="00CE2206" w:rsidRPr="00CE2206" w:rsidRDefault="00CE2206" w:rsidP="00CE2206">
      <w:pPr>
        <w:pStyle w:val="NoSpacing"/>
        <w:numPr>
          <w:ilvl w:val="0"/>
          <w:numId w:val="22"/>
        </w:numPr>
        <w:rPr>
          <w:sz w:val="32"/>
          <w:szCs w:val="32"/>
        </w:rPr>
      </w:pPr>
      <w:r w:rsidRPr="00CE2206">
        <w:rPr>
          <w:b/>
          <w:bCs/>
          <w:sz w:val="32"/>
          <w:szCs w:val="32"/>
        </w:rPr>
        <w:t>Digital payments:</w:t>
      </w:r>
      <w:r w:rsidRPr="00CE2206">
        <w:rPr>
          <w:sz w:val="32"/>
          <w:szCs w:val="32"/>
        </w:rPr>
        <w:t xml:space="preserve"> incentives nudged adoption, lowering reliance on cash, improving traceability, and sometimes increasing customer convenience.</w:t>
      </w:r>
    </w:p>
    <w:p w14:paraId="00E90F7F" w14:textId="77777777" w:rsidR="00CE2206" w:rsidRPr="00CE2206" w:rsidRDefault="00CE2206" w:rsidP="00CE2206">
      <w:pPr>
        <w:pStyle w:val="NoSpacing"/>
        <w:rPr>
          <w:sz w:val="32"/>
          <w:szCs w:val="32"/>
        </w:rPr>
      </w:pPr>
      <w:r w:rsidRPr="00CE2206">
        <w:rPr>
          <w:b/>
          <w:bCs/>
          <w:sz w:val="32"/>
          <w:szCs w:val="32"/>
        </w:rPr>
        <w:t>Aggregate and distributional effects</w:t>
      </w:r>
    </w:p>
    <w:p w14:paraId="080420FB" w14:textId="77777777" w:rsidR="00CE2206" w:rsidRPr="00CE2206" w:rsidRDefault="00CE2206" w:rsidP="00CE2206">
      <w:pPr>
        <w:pStyle w:val="NoSpacing"/>
        <w:numPr>
          <w:ilvl w:val="0"/>
          <w:numId w:val="23"/>
        </w:numPr>
        <w:rPr>
          <w:sz w:val="32"/>
          <w:szCs w:val="32"/>
        </w:rPr>
      </w:pPr>
      <w:r w:rsidRPr="00CE2206">
        <w:rPr>
          <w:b/>
          <w:bCs/>
          <w:sz w:val="32"/>
          <w:szCs w:val="32"/>
        </w:rPr>
        <w:t>Local demand multiplier:</w:t>
      </w:r>
      <w:r w:rsidRPr="00CE2206">
        <w:rPr>
          <w:sz w:val="32"/>
          <w:szCs w:val="32"/>
        </w:rPr>
        <w:t xml:space="preserve"> sustaining vendors helps maintain affordable micro-commerce that supports low-income urban consumers and contributes to local consumption multipliers in neighborhoods.</w:t>
      </w:r>
    </w:p>
    <w:p w14:paraId="2171E63F" w14:textId="77777777" w:rsidR="00CE2206" w:rsidRPr="00CE2206" w:rsidRDefault="00CE2206" w:rsidP="00CE2206">
      <w:pPr>
        <w:pStyle w:val="NoSpacing"/>
        <w:numPr>
          <w:ilvl w:val="0"/>
          <w:numId w:val="23"/>
        </w:numPr>
        <w:rPr>
          <w:sz w:val="32"/>
          <w:szCs w:val="32"/>
        </w:rPr>
      </w:pPr>
      <w:r w:rsidRPr="00CE2206">
        <w:rPr>
          <w:b/>
          <w:bCs/>
          <w:sz w:val="32"/>
          <w:szCs w:val="32"/>
        </w:rPr>
        <w:t>Poverty and inequality:</w:t>
      </w:r>
      <w:r w:rsidRPr="00CE2206">
        <w:rPr>
          <w:sz w:val="32"/>
          <w:szCs w:val="32"/>
        </w:rPr>
        <w:t xml:space="preserve"> while helpful at the margin, the scheme alone is unlikely to transform structural poverty without broader interventions (market access, infrastructure, social protection). Benefits were concentrated among those able to access the scheme — leading to uneven gains.</w:t>
      </w:r>
    </w:p>
    <w:p w14:paraId="299AD28C" w14:textId="77777777" w:rsidR="00CE2206" w:rsidRPr="00CE2206" w:rsidRDefault="00CE2206" w:rsidP="00CE2206">
      <w:pPr>
        <w:pStyle w:val="NoSpacing"/>
        <w:rPr>
          <w:sz w:val="32"/>
          <w:szCs w:val="32"/>
        </w:rPr>
      </w:pPr>
      <w:r w:rsidRPr="00CE2206">
        <w:rPr>
          <w:b/>
          <w:bCs/>
          <w:sz w:val="32"/>
          <w:szCs w:val="32"/>
        </w:rPr>
        <w:t>Fiscal and banking sector considerations</w:t>
      </w:r>
    </w:p>
    <w:p w14:paraId="338C03EA" w14:textId="77777777" w:rsidR="00CE2206" w:rsidRPr="00CE2206" w:rsidRDefault="00CE2206" w:rsidP="00CE2206">
      <w:pPr>
        <w:pStyle w:val="NoSpacing"/>
        <w:numPr>
          <w:ilvl w:val="0"/>
          <w:numId w:val="24"/>
        </w:numPr>
        <w:rPr>
          <w:sz w:val="32"/>
          <w:szCs w:val="32"/>
        </w:rPr>
      </w:pPr>
      <w:r w:rsidRPr="00CE2206">
        <w:rPr>
          <w:b/>
          <w:bCs/>
          <w:sz w:val="32"/>
          <w:szCs w:val="32"/>
        </w:rPr>
        <w:t>Fiscal cost:</w:t>
      </w:r>
      <w:r w:rsidRPr="00CE2206">
        <w:rPr>
          <w:sz w:val="32"/>
          <w:szCs w:val="32"/>
        </w:rPr>
        <w:t xml:space="preserve"> subsidy/administration cost for the government is modest relative to large social </w:t>
      </w:r>
      <w:proofErr w:type="spellStart"/>
      <w:r w:rsidRPr="00CE2206">
        <w:rPr>
          <w:sz w:val="32"/>
          <w:szCs w:val="32"/>
        </w:rPr>
        <w:t>programmes</w:t>
      </w:r>
      <w:proofErr w:type="spellEnd"/>
      <w:r w:rsidRPr="00CE2206">
        <w:rPr>
          <w:sz w:val="32"/>
          <w:szCs w:val="32"/>
        </w:rPr>
        <w:t xml:space="preserve"> but needs sustained budgeting if the </w:t>
      </w:r>
      <w:proofErr w:type="spellStart"/>
      <w:r w:rsidRPr="00CE2206">
        <w:rPr>
          <w:sz w:val="32"/>
          <w:szCs w:val="32"/>
        </w:rPr>
        <w:t>programme</w:t>
      </w:r>
      <w:proofErr w:type="spellEnd"/>
      <w:r w:rsidRPr="00CE2206">
        <w:rPr>
          <w:sz w:val="32"/>
          <w:szCs w:val="32"/>
        </w:rPr>
        <w:t xml:space="preserve"> is continued/expanded.</w:t>
      </w:r>
    </w:p>
    <w:p w14:paraId="1D7EE8F0" w14:textId="77777777" w:rsidR="00CE2206" w:rsidRPr="00CE2206" w:rsidRDefault="00CE2206" w:rsidP="00CE2206">
      <w:pPr>
        <w:pStyle w:val="NoSpacing"/>
        <w:numPr>
          <w:ilvl w:val="0"/>
          <w:numId w:val="24"/>
        </w:numPr>
        <w:rPr>
          <w:sz w:val="32"/>
          <w:szCs w:val="32"/>
        </w:rPr>
      </w:pPr>
      <w:r w:rsidRPr="00CE2206">
        <w:rPr>
          <w:b/>
          <w:bCs/>
          <w:sz w:val="32"/>
          <w:szCs w:val="32"/>
        </w:rPr>
        <w:lastRenderedPageBreak/>
        <w:t>Banking risk:</w:t>
      </w:r>
      <w:r w:rsidRPr="00CE2206">
        <w:rPr>
          <w:sz w:val="32"/>
          <w:szCs w:val="32"/>
        </w:rPr>
        <w:t xml:space="preserve"> small ticket unsecured loans face higher administrative and monitoring costs; however, low default rates for micro-credit in many regions show viability if delivery channels are appropriate (MFIs, BC agents). Moral hazard and over-indebtedness remain risks if multiple overlapping lenders pursue the same borrowers.</w:t>
      </w:r>
    </w:p>
    <w:p w14:paraId="28BAEE82" w14:textId="77777777" w:rsidR="00CE2206" w:rsidRPr="00CE2206" w:rsidRDefault="00CE2206" w:rsidP="00CE2206">
      <w:pPr>
        <w:pStyle w:val="NoSpacing"/>
        <w:rPr>
          <w:sz w:val="32"/>
          <w:szCs w:val="32"/>
        </w:rPr>
      </w:pPr>
      <w:r w:rsidRPr="00CE2206">
        <w:rPr>
          <w:sz w:val="32"/>
          <w:szCs w:val="32"/>
        </w:rPr>
        <w:pict w14:anchorId="57C4B08F">
          <v:rect id="_x0000_i1119" style="width:0;height:1.5pt" o:hralign="center" o:hrstd="t" o:hr="t" fillcolor="#a0a0a0" stroked="f"/>
        </w:pict>
      </w:r>
    </w:p>
    <w:p w14:paraId="265CAC9C" w14:textId="77777777" w:rsidR="00CE2206" w:rsidRPr="00CE2206" w:rsidRDefault="00CE2206" w:rsidP="00CE2206">
      <w:pPr>
        <w:pStyle w:val="NoSpacing"/>
        <w:rPr>
          <w:b/>
          <w:bCs/>
          <w:sz w:val="32"/>
          <w:szCs w:val="32"/>
        </w:rPr>
      </w:pPr>
      <w:r w:rsidRPr="00CE2206">
        <w:rPr>
          <w:b/>
          <w:bCs/>
          <w:sz w:val="32"/>
          <w:szCs w:val="32"/>
        </w:rPr>
        <w:t>6. Operational challenges &amp; critique</w:t>
      </w:r>
    </w:p>
    <w:p w14:paraId="4C56A16B" w14:textId="77777777" w:rsidR="00CE2206" w:rsidRPr="00CE2206" w:rsidRDefault="00CE2206" w:rsidP="00CE2206">
      <w:pPr>
        <w:pStyle w:val="NoSpacing"/>
        <w:rPr>
          <w:sz w:val="32"/>
          <w:szCs w:val="32"/>
        </w:rPr>
      </w:pPr>
      <w:r w:rsidRPr="00CE2206">
        <w:rPr>
          <w:b/>
          <w:bCs/>
          <w:sz w:val="32"/>
          <w:szCs w:val="32"/>
        </w:rPr>
        <w:t>Identification &amp; targeting</w:t>
      </w:r>
    </w:p>
    <w:p w14:paraId="327B65AB" w14:textId="77777777" w:rsidR="00CE2206" w:rsidRPr="00CE2206" w:rsidRDefault="00CE2206" w:rsidP="00CE2206">
      <w:pPr>
        <w:pStyle w:val="NoSpacing"/>
        <w:numPr>
          <w:ilvl w:val="0"/>
          <w:numId w:val="25"/>
        </w:numPr>
        <w:rPr>
          <w:sz w:val="32"/>
          <w:szCs w:val="32"/>
        </w:rPr>
      </w:pPr>
      <w:r w:rsidRPr="00CE2206">
        <w:rPr>
          <w:sz w:val="32"/>
          <w:szCs w:val="32"/>
        </w:rPr>
        <w:t>Dependence on municipal vendor lists — which may be outdated or incomplete — leaves many vendors out. Outreach to migrant vendors and those in informal/illegal vending spots is challenging.</w:t>
      </w:r>
    </w:p>
    <w:p w14:paraId="42F8208C" w14:textId="77777777" w:rsidR="00CE2206" w:rsidRPr="00CE2206" w:rsidRDefault="00CE2206" w:rsidP="00CE2206">
      <w:pPr>
        <w:pStyle w:val="NoSpacing"/>
        <w:rPr>
          <w:sz w:val="32"/>
          <w:szCs w:val="32"/>
        </w:rPr>
      </w:pPr>
      <w:r w:rsidRPr="00CE2206">
        <w:rPr>
          <w:b/>
          <w:bCs/>
          <w:sz w:val="32"/>
          <w:szCs w:val="32"/>
        </w:rPr>
        <w:t>Delivery channels</w:t>
      </w:r>
    </w:p>
    <w:p w14:paraId="44056304" w14:textId="77777777" w:rsidR="00CE2206" w:rsidRPr="00CE2206" w:rsidRDefault="00CE2206" w:rsidP="00CE2206">
      <w:pPr>
        <w:pStyle w:val="NoSpacing"/>
        <w:numPr>
          <w:ilvl w:val="0"/>
          <w:numId w:val="26"/>
        </w:numPr>
        <w:rPr>
          <w:sz w:val="32"/>
          <w:szCs w:val="32"/>
        </w:rPr>
      </w:pPr>
      <w:r w:rsidRPr="00CE2206">
        <w:rPr>
          <w:sz w:val="32"/>
          <w:szCs w:val="32"/>
        </w:rPr>
        <w:t>Banks and NBFCs vary in appetite for micro-ticket unsecured lending; MFIs and business correspondents can bridge the gap but require strong coordination.</w:t>
      </w:r>
    </w:p>
    <w:p w14:paraId="1DB46739" w14:textId="77777777" w:rsidR="00CE2206" w:rsidRPr="00CE2206" w:rsidRDefault="00CE2206" w:rsidP="00CE2206">
      <w:pPr>
        <w:pStyle w:val="NoSpacing"/>
        <w:rPr>
          <w:sz w:val="32"/>
          <w:szCs w:val="32"/>
        </w:rPr>
      </w:pPr>
      <w:r w:rsidRPr="00CE2206">
        <w:rPr>
          <w:b/>
          <w:bCs/>
          <w:sz w:val="32"/>
          <w:szCs w:val="32"/>
        </w:rPr>
        <w:t>Digital divide</w:t>
      </w:r>
    </w:p>
    <w:p w14:paraId="2CE8B639" w14:textId="77777777" w:rsidR="00CE2206" w:rsidRPr="00CE2206" w:rsidRDefault="00CE2206" w:rsidP="00CE2206">
      <w:pPr>
        <w:pStyle w:val="NoSpacing"/>
        <w:numPr>
          <w:ilvl w:val="0"/>
          <w:numId w:val="27"/>
        </w:numPr>
        <w:rPr>
          <w:sz w:val="32"/>
          <w:szCs w:val="32"/>
        </w:rPr>
      </w:pPr>
      <w:r w:rsidRPr="00CE2206">
        <w:rPr>
          <w:sz w:val="32"/>
          <w:szCs w:val="32"/>
        </w:rPr>
        <w:t>Digital incentives help modernization but risk excluding vendors without smartphones, bank accounts, or digital literacy.</w:t>
      </w:r>
    </w:p>
    <w:p w14:paraId="76A36B3E" w14:textId="77777777" w:rsidR="00CE2206" w:rsidRPr="00CE2206" w:rsidRDefault="00CE2206" w:rsidP="00CE2206">
      <w:pPr>
        <w:pStyle w:val="NoSpacing"/>
        <w:rPr>
          <w:sz w:val="32"/>
          <w:szCs w:val="32"/>
        </w:rPr>
      </w:pPr>
      <w:r w:rsidRPr="00CE2206">
        <w:rPr>
          <w:b/>
          <w:bCs/>
          <w:sz w:val="32"/>
          <w:szCs w:val="32"/>
        </w:rPr>
        <w:t>Monitoring &amp; evaluation</w:t>
      </w:r>
    </w:p>
    <w:p w14:paraId="76560EC0" w14:textId="77777777" w:rsidR="00CE2206" w:rsidRPr="00CE2206" w:rsidRDefault="00CE2206" w:rsidP="00CE2206">
      <w:pPr>
        <w:pStyle w:val="NoSpacing"/>
        <w:numPr>
          <w:ilvl w:val="0"/>
          <w:numId w:val="28"/>
        </w:numPr>
        <w:rPr>
          <w:sz w:val="32"/>
          <w:szCs w:val="32"/>
        </w:rPr>
      </w:pPr>
      <w:r w:rsidRPr="00CE2206">
        <w:rPr>
          <w:sz w:val="32"/>
          <w:szCs w:val="32"/>
        </w:rPr>
        <w:t>Effective monitoring systems are necessary to measure real outcomes (income increase, job retention) — many implementations focused on disbursement metrics rather than long-term impact evaluation.</w:t>
      </w:r>
    </w:p>
    <w:p w14:paraId="5E80C4DF" w14:textId="77777777" w:rsidR="00CE2206" w:rsidRPr="00CE2206" w:rsidRDefault="00CE2206" w:rsidP="00CE2206">
      <w:pPr>
        <w:pStyle w:val="NoSpacing"/>
        <w:rPr>
          <w:sz w:val="32"/>
          <w:szCs w:val="32"/>
        </w:rPr>
      </w:pPr>
      <w:r w:rsidRPr="00CE2206">
        <w:rPr>
          <w:b/>
          <w:bCs/>
          <w:sz w:val="32"/>
          <w:szCs w:val="32"/>
        </w:rPr>
        <w:t>Regulatory &amp; local governance friction</w:t>
      </w:r>
    </w:p>
    <w:p w14:paraId="0D0D9939" w14:textId="77777777" w:rsidR="00CE2206" w:rsidRPr="00CE2206" w:rsidRDefault="00CE2206" w:rsidP="00CE2206">
      <w:pPr>
        <w:pStyle w:val="NoSpacing"/>
        <w:numPr>
          <w:ilvl w:val="0"/>
          <w:numId w:val="29"/>
        </w:numPr>
        <w:rPr>
          <w:sz w:val="32"/>
          <w:szCs w:val="32"/>
        </w:rPr>
      </w:pPr>
      <w:r w:rsidRPr="00CE2206">
        <w:rPr>
          <w:sz w:val="32"/>
          <w:szCs w:val="32"/>
        </w:rPr>
        <w:t>If municipal authorities continue eviction drives or fail to formalize vending spaces, credit benefits can be eroded; secure vending spaces and infrastructure are complementary necessities.</w:t>
      </w:r>
    </w:p>
    <w:p w14:paraId="5DBBDCFF" w14:textId="77777777" w:rsidR="00CE2206" w:rsidRPr="00CE2206" w:rsidRDefault="00CE2206" w:rsidP="00CE2206">
      <w:pPr>
        <w:pStyle w:val="NoSpacing"/>
        <w:rPr>
          <w:sz w:val="32"/>
          <w:szCs w:val="32"/>
        </w:rPr>
      </w:pPr>
      <w:r w:rsidRPr="00CE2206">
        <w:rPr>
          <w:sz w:val="32"/>
          <w:szCs w:val="32"/>
        </w:rPr>
        <w:pict w14:anchorId="2FB64DD2">
          <v:rect id="_x0000_i1120" style="width:0;height:1.5pt" o:hralign="center" o:hrstd="t" o:hr="t" fillcolor="#a0a0a0" stroked="f"/>
        </w:pict>
      </w:r>
    </w:p>
    <w:p w14:paraId="0B1A12CF" w14:textId="77777777" w:rsidR="00CE2206" w:rsidRPr="00CE2206" w:rsidRDefault="00CE2206" w:rsidP="00CE2206">
      <w:pPr>
        <w:pStyle w:val="NoSpacing"/>
        <w:rPr>
          <w:b/>
          <w:bCs/>
          <w:sz w:val="32"/>
          <w:szCs w:val="32"/>
        </w:rPr>
      </w:pPr>
      <w:r w:rsidRPr="00CE2206">
        <w:rPr>
          <w:b/>
          <w:bCs/>
          <w:sz w:val="32"/>
          <w:szCs w:val="32"/>
        </w:rPr>
        <w:t>7. Policy recommendations (practical &amp; prioritized)</w:t>
      </w:r>
    </w:p>
    <w:p w14:paraId="02503F75" w14:textId="77777777" w:rsidR="00CE2206" w:rsidRPr="00CE2206" w:rsidRDefault="00CE2206" w:rsidP="00CE2206">
      <w:pPr>
        <w:pStyle w:val="NoSpacing"/>
        <w:numPr>
          <w:ilvl w:val="0"/>
          <w:numId w:val="30"/>
        </w:numPr>
        <w:rPr>
          <w:sz w:val="32"/>
          <w:szCs w:val="32"/>
        </w:rPr>
      </w:pPr>
      <w:r w:rsidRPr="00CE2206">
        <w:rPr>
          <w:b/>
          <w:bCs/>
          <w:sz w:val="32"/>
          <w:szCs w:val="32"/>
        </w:rPr>
        <w:t>Strengthen vendor enumeration and grievance redressal</w:t>
      </w:r>
    </w:p>
    <w:p w14:paraId="5B9F1E14" w14:textId="77777777" w:rsidR="00CE2206" w:rsidRPr="00CE2206" w:rsidRDefault="00CE2206" w:rsidP="00CE2206">
      <w:pPr>
        <w:pStyle w:val="NoSpacing"/>
        <w:numPr>
          <w:ilvl w:val="1"/>
          <w:numId w:val="30"/>
        </w:numPr>
        <w:rPr>
          <w:sz w:val="32"/>
          <w:szCs w:val="32"/>
        </w:rPr>
      </w:pPr>
      <w:r w:rsidRPr="00CE2206">
        <w:rPr>
          <w:sz w:val="32"/>
          <w:szCs w:val="32"/>
        </w:rPr>
        <w:lastRenderedPageBreak/>
        <w:t>Regular, transparent updates to municipal vendor registers and easily accessible grievance mechanisms to reduce exclusion and arbitrariness.</w:t>
      </w:r>
    </w:p>
    <w:p w14:paraId="0251D66A" w14:textId="77777777" w:rsidR="00CE2206" w:rsidRPr="00CE2206" w:rsidRDefault="00CE2206" w:rsidP="00CE2206">
      <w:pPr>
        <w:pStyle w:val="NoSpacing"/>
        <w:numPr>
          <w:ilvl w:val="0"/>
          <w:numId w:val="30"/>
        </w:numPr>
        <w:rPr>
          <w:sz w:val="32"/>
          <w:szCs w:val="32"/>
        </w:rPr>
      </w:pPr>
      <w:r w:rsidRPr="00CE2206">
        <w:rPr>
          <w:b/>
          <w:bCs/>
          <w:sz w:val="32"/>
          <w:szCs w:val="32"/>
        </w:rPr>
        <w:t>Bundle credit with non-credit supports</w:t>
      </w:r>
    </w:p>
    <w:p w14:paraId="189B4F44" w14:textId="77777777" w:rsidR="00CE2206" w:rsidRPr="00CE2206" w:rsidRDefault="00CE2206" w:rsidP="00CE2206">
      <w:pPr>
        <w:pStyle w:val="NoSpacing"/>
        <w:numPr>
          <w:ilvl w:val="1"/>
          <w:numId w:val="30"/>
        </w:numPr>
        <w:rPr>
          <w:sz w:val="32"/>
          <w:szCs w:val="32"/>
        </w:rPr>
      </w:pPr>
      <w:r w:rsidRPr="00CE2206">
        <w:rPr>
          <w:sz w:val="32"/>
          <w:szCs w:val="32"/>
        </w:rPr>
        <w:t>Combine micro-loans with market linkages (designated vending zones, storage, sanitation), training, and social protection linkages (health, pensions).</w:t>
      </w:r>
    </w:p>
    <w:p w14:paraId="193CA45F" w14:textId="77777777" w:rsidR="00CE2206" w:rsidRPr="00CE2206" w:rsidRDefault="00CE2206" w:rsidP="00CE2206">
      <w:pPr>
        <w:pStyle w:val="NoSpacing"/>
        <w:numPr>
          <w:ilvl w:val="0"/>
          <w:numId w:val="30"/>
        </w:numPr>
        <w:rPr>
          <w:sz w:val="32"/>
          <w:szCs w:val="32"/>
        </w:rPr>
      </w:pPr>
      <w:r w:rsidRPr="00CE2206">
        <w:rPr>
          <w:b/>
          <w:bCs/>
          <w:sz w:val="32"/>
          <w:szCs w:val="32"/>
        </w:rPr>
        <w:t>Digital inclusion &amp; low-tech options</w:t>
      </w:r>
    </w:p>
    <w:p w14:paraId="467A91A0" w14:textId="77777777" w:rsidR="00CE2206" w:rsidRPr="00CE2206" w:rsidRDefault="00CE2206" w:rsidP="00CE2206">
      <w:pPr>
        <w:pStyle w:val="NoSpacing"/>
        <w:numPr>
          <w:ilvl w:val="1"/>
          <w:numId w:val="30"/>
        </w:numPr>
        <w:rPr>
          <w:sz w:val="32"/>
          <w:szCs w:val="32"/>
        </w:rPr>
      </w:pPr>
      <w:r w:rsidRPr="00CE2206">
        <w:rPr>
          <w:sz w:val="32"/>
          <w:szCs w:val="32"/>
        </w:rPr>
        <w:t>Maintain parallel low-tech channels (USSD, assisted accounts through BC agents) so digital incentives do not become exclusionary.</w:t>
      </w:r>
    </w:p>
    <w:p w14:paraId="67317B0B" w14:textId="77777777" w:rsidR="00CE2206" w:rsidRPr="00CE2206" w:rsidRDefault="00CE2206" w:rsidP="00CE2206">
      <w:pPr>
        <w:pStyle w:val="NoSpacing"/>
        <w:numPr>
          <w:ilvl w:val="0"/>
          <w:numId w:val="30"/>
        </w:numPr>
        <w:rPr>
          <w:sz w:val="32"/>
          <w:szCs w:val="32"/>
        </w:rPr>
      </w:pPr>
      <w:r w:rsidRPr="00CE2206">
        <w:rPr>
          <w:b/>
          <w:bCs/>
          <w:sz w:val="32"/>
          <w:szCs w:val="32"/>
        </w:rPr>
        <w:t>Data protection and privacy safeguards</w:t>
      </w:r>
    </w:p>
    <w:p w14:paraId="704A3F9E" w14:textId="77777777" w:rsidR="00CE2206" w:rsidRPr="00CE2206" w:rsidRDefault="00CE2206" w:rsidP="00CE2206">
      <w:pPr>
        <w:pStyle w:val="NoSpacing"/>
        <w:numPr>
          <w:ilvl w:val="1"/>
          <w:numId w:val="30"/>
        </w:numPr>
        <w:rPr>
          <w:sz w:val="32"/>
          <w:szCs w:val="32"/>
        </w:rPr>
      </w:pPr>
      <w:r w:rsidRPr="00CE2206">
        <w:rPr>
          <w:sz w:val="32"/>
          <w:szCs w:val="32"/>
        </w:rPr>
        <w:t>Clear rules on how vendor data is used, stored, and shared between municipal bodies, banks and third parties.</w:t>
      </w:r>
    </w:p>
    <w:p w14:paraId="6B777C71" w14:textId="77777777" w:rsidR="00CE2206" w:rsidRPr="00CE2206" w:rsidRDefault="00CE2206" w:rsidP="00CE2206">
      <w:pPr>
        <w:pStyle w:val="NoSpacing"/>
        <w:numPr>
          <w:ilvl w:val="0"/>
          <w:numId w:val="30"/>
        </w:numPr>
        <w:rPr>
          <w:sz w:val="32"/>
          <w:szCs w:val="32"/>
        </w:rPr>
      </w:pPr>
      <w:r w:rsidRPr="00CE2206">
        <w:rPr>
          <w:b/>
          <w:bCs/>
          <w:sz w:val="32"/>
          <w:szCs w:val="32"/>
        </w:rPr>
        <w:t>Evaluate and iterate</w:t>
      </w:r>
    </w:p>
    <w:p w14:paraId="61EDF88E" w14:textId="77777777" w:rsidR="00CE2206" w:rsidRPr="00CE2206" w:rsidRDefault="00CE2206" w:rsidP="00CE2206">
      <w:pPr>
        <w:pStyle w:val="NoSpacing"/>
        <w:numPr>
          <w:ilvl w:val="1"/>
          <w:numId w:val="30"/>
        </w:numPr>
        <w:rPr>
          <w:sz w:val="32"/>
          <w:szCs w:val="32"/>
        </w:rPr>
      </w:pPr>
      <w:r w:rsidRPr="00CE2206">
        <w:rPr>
          <w:sz w:val="32"/>
          <w:szCs w:val="32"/>
        </w:rPr>
        <w:t>Invest in rigorous, independent evaluations (randomized where feasible) tracking income, business growth, default, and socio-economic outcomes, and use results to refine loan sizes, tenure, and complementary services.</w:t>
      </w:r>
    </w:p>
    <w:p w14:paraId="01654305" w14:textId="77777777" w:rsidR="00CE2206" w:rsidRPr="00CE2206" w:rsidRDefault="00CE2206" w:rsidP="00CE2206">
      <w:pPr>
        <w:pStyle w:val="NoSpacing"/>
        <w:numPr>
          <w:ilvl w:val="0"/>
          <w:numId w:val="30"/>
        </w:numPr>
        <w:rPr>
          <w:sz w:val="32"/>
          <w:szCs w:val="32"/>
        </w:rPr>
      </w:pPr>
      <w:r w:rsidRPr="00CE2206">
        <w:rPr>
          <w:b/>
          <w:bCs/>
          <w:sz w:val="32"/>
          <w:szCs w:val="32"/>
        </w:rPr>
        <w:t>Integration with urban planning</w:t>
      </w:r>
    </w:p>
    <w:p w14:paraId="24C8CBB8" w14:textId="77777777" w:rsidR="00CE2206" w:rsidRPr="00CE2206" w:rsidRDefault="00CE2206" w:rsidP="00CE2206">
      <w:pPr>
        <w:pStyle w:val="NoSpacing"/>
        <w:numPr>
          <w:ilvl w:val="1"/>
          <w:numId w:val="30"/>
        </w:numPr>
        <w:rPr>
          <w:sz w:val="32"/>
          <w:szCs w:val="32"/>
        </w:rPr>
      </w:pPr>
      <w:r w:rsidRPr="00CE2206">
        <w:rPr>
          <w:sz w:val="32"/>
          <w:szCs w:val="32"/>
        </w:rPr>
        <w:t>Recognize vendors in urban planning — secure vending infrastructure increases the productivity and sustainability of the credit intervention.</w:t>
      </w:r>
    </w:p>
    <w:p w14:paraId="463C0E76" w14:textId="77777777" w:rsidR="00CE2206" w:rsidRPr="00CE2206" w:rsidRDefault="00CE2206" w:rsidP="00CE2206">
      <w:pPr>
        <w:pStyle w:val="NoSpacing"/>
        <w:numPr>
          <w:ilvl w:val="0"/>
          <w:numId w:val="30"/>
        </w:numPr>
        <w:rPr>
          <w:sz w:val="32"/>
          <w:szCs w:val="32"/>
        </w:rPr>
      </w:pPr>
      <w:r w:rsidRPr="00CE2206">
        <w:rPr>
          <w:b/>
          <w:bCs/>
          <w:sz w:val="32"/>
          <w:szCs w:val="32"/>
        </w:rPr>
        <w:t>Special focus on women and migrants</w:t>
      </w:r>
    </w:p>
    <w:p w14:paraId="0903A830" w14:textId="77777777" w:rsidR="00CE2206" w:rsidRPr="00CE2206" w:rsidRDefault="00CE2206" w:rsidP="00CE2206">
      <w:pPr>
        <w:pStyle w:val="NoSpacing"/>
        <w:numPr>
          <w:ilvl w:val="1"/>
          <w:numId w:val="30"/>
        </w:numPr>
        <w:rPr>
          <w:sz w:val="32"/>
          <w:szCs w:val="32"/>
        </w:rPr>
      </w:pPr>
      <w:r w:rsidRPr="00CE2206">
        <w:rPr>
          <w:sz w:val="32"/>
          <w:szCs w:val="32"/>
        </w:rPr>
        <w:t>Tailored outreach and flexible documentation norms to ensure inclusion of women vendors and seasonal/migrant workers.</w:t>
      </w:r>
    </w:p>
    <w:p w14:paraId="6C57F707" w14:textId="77777777" w:rsidR="00CE2206" w:rsidRPr="00CE2206" w:rsidRDefault="00CE2206" w:rsidP="00CE2206">
      <w:pPr>
        <w:pStyle w:val="NoSpacing"/>
        <w:rPr>
          <w:sz w:val="32"/>
          <w:szCs w:val="32"/>
        </w:rPr>
      </w:pPr>
      <w:r w:rsidRPr="00CE2206">
        <w:rPr>
          <w:sz w:val="32"/>
          <w:szCs w:val="32"/>
        </w:rPr>
        <w:pict w14:anchorId="7FD42C07">
          <v:rect id="_x0000_i1121" style="width:0;height:1.5pt" o:hralign="center" o:hrstd="t" o:hr="t" fillcolor="#a0a0a0" stroked="f"/>
        </w:pict>
      </w:r>
    </w:p>
    <w:p w14:paraId="05ACAD39" w14:textId="77777777" w:rsidR="00CE2206" w:rsidRPr="00CE2206" w:rsidRDefault="00CE2206" w:rsidP="00CE2206">
      <w:pPr>
        <w:pStyle w:val="NoSpacing"/>
        <w:rPr>
          <w:b/>
          <w:bCs/>
          <w:sz w:val="32"/>
          <w:szCs w:val="32"/>
        </w:rPr>
      </w:pPr>
      <w:r w:rsidRPr="00CE2206">
        <w:rPr>
          <w:b/>
          <w:bCs/>
          <w:sz w:val="32"/>
          <w:szCs w:val="32"/>
        </w:rPr>
        <w:t>8. Conclusion — overall assessment</w:t>
      </w:r>
    </w:p>
    <w:p w14:paraId="4C7E29EA" w14:textId="77777777" w:rsidR="00CE2206" w:rsidRPr="00CE2206" w:rsidRDefault="00CE2206" w:rsidP="00CE2206">
      <w:pPr>
        <w:pStyle w:val="NoSpacing"/>
        <w:rPr>
          <w:sz w:val="32"/>
          <w:szCs w:val="32"/>
        </w:rPr>
      </w:pPr>
      <w:r w:rsidRPr="00CE2206">
        <w:rPr>
          <w:sz w:val="32"/>
          <w:szCs w:val="32"/>
        </w:rPr>
        <w:t xml:space="preserve">PM </w:t>
      </w:r>
      <w:proofErr w:type="spellStart"/>
      <w:r w:rsidRPr="00CE2206">
        <w:rPr>
          <w:sz w:val="32"/>
          <w:szCs w:val="32"/>
        </w:rPr>
        <w:t>SVANidhi</w:t>
      </w:r>
      <w:proofErr w:type="spellEnd"/>
      <w:r w:rsidRPr="00CE2206">
        <w:rPr>
          <w:sz w:val="32"/>
          <w:szCs w:val="32"/>
        </w:rPr>
        <w:t xml:space="preserve"> represents a pragmatic, demand-side intervention that addressed an urgent need: rapid working-capital for an extremely large, heterogeneous and vulnerable workforce in the informal urban economy. Economically, it helped restart micro-enterprises and nudged </w:t>
      </w:r>
      <w:r w:rsidRPr="00CE2206">
        <w:rPr>
          <w:sz w:val="32"/>
          <w:szCs w:val="32"/>
        </w:rPr>
        <w:lastRenderedPageBreak/>
        <w:t xml:space="preserve">financial inclusion; socially, it improved visibility and agency for many vendors. However, to convert short-term relief into long-term resilience, credit must be part of a wider policy package — secure vending rights, market infrastructure, social protection and continuous capacity building. Legally and administratively, ensuring transparent registration, data safeguards, and municipal cooperation is essential; </w:t>
      </w:r>
      <w:proofErr w:type="gramStart"/>
      <w:r w:rsidRPr="00CE2206">
        <w:rPr>
          <w:sz w:val="32"/>
          <w:szCs w:val="32"/>
        </w:rPr>
        <w:t>otherwise</w:t>
      </w:r>
      <w:proofErr w:type="gramEnd"/>
      <w:r w:rsidRPr="00CE2206">
        <w:rPr>
          <w:sz w:val="32"/>
          <w:szCs w:val="32"/>
        </w:rPr>
        <w:t xml:space="preserve"> the benefits can be partial and uneven.</w:t>
      </w:r>
    </w:p>
    <w:p w14:paraId="150A3C1F" w14:textId="77777777" w:rsidR="00A10FF1" w:rsidRPr="00CE2206" w:rsidRDefault="00A10FF1" w:rsidP="00A10FF1">
      <w:pPr>
        <w:pStyle w:val="NoSpacing"/>
        <w:rPr>
          <w:sz w:val="32"/>
          <w:szCs w:val="32"/>
        </w:rPr>
      </w:pPr>
    </w:p>
    <w:p w14:paraId="44B11F31" w14:textId="52F005A3" w:rsidR="00A10FF1" w:rsidRPr="00A10FF1" w:rsidRDefault="00A10FF1" w:rsidP="00A10FF1">
      <w:pPr>
        <w:pStyle w:val="NoSpacing"/>
        <w:rPr>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6BD10BBC" w14:textId="77777777" w:rsidR="00CE2206" w:rsidRPr="00CE2206" w:rsidRDefault="00CE2206" w:rsidP="00CE2206">
      <w:pPr>
        <w:pStyle w:val="NoSpacing"/>
        <w:rPr>
          <w:sz w:val="32"/>
          <w:szCs w:val="32"/>
        </w:rPr>
      </w:pPr>
      <w:r w:rsidRPr="00CE2206">
        <w:rPr>
          <w:b/>
          <w:bCs/>
          <w:sz w:val="32"/>
          <w:szCs w:val="32"/>
        </w:rPr>
        <w:t>General Essay Topic:</w:t>
      </w:r>
      <w:r w:rsidRPr="00CE2206">
        <w:rPr>
          <w:sz w:val="32"/>
          <w:szCs w:val="32"/>
        </w:rPr>
        <w:br/>
      </w:r>
      <w:r w:rsidRPr="00CE2206">
        <w:rPr>
          <w:i/>
          <w:iCs/>
          <w:sz w:val="32"/>
          <w:szCs w:val="32"/>
        </w:rPr>
        <w:t xml:space="preserve">“Empowering the Informal Economy: Evaluating the Impact of the PM Street Vendors </w:t>
      </w:r>
      <w:proofErr w:type="spellStart"/>
      <w:r w:rsidRPr="00CE2206">
        <w:rPr>
          <w:i/>
          <w:iCs/>
          <w:sz w:val="32"/>
          <w:szCs w:val="32"/>
        </w:rPr>
        <w:t>AtmaNirbhar</w:t>
      </w:r>
      <w:proofErr w:type="spellEnd"/>
      <w:r w:rsidRPr="00CE2206">
        <w:rPr>
          <w:i/>
          <w:iCs/>
          <w:sz w:val="32"/>
          <w:szCs w:val="32"/>
        </w:rPr>
        <w:t xml:space="preserve"> Nidhi (PM </w:t>
      </w:r>
      <w:proofErr w:type="spellStart"/>
      <w:r w:rsidRPr="00CE2206">
        <w:rPr>
          <w:i/>
          <w:iCs/>
          <w:sz w:val="32"/>
          <w:szCs w:val="32"/>
        </w:rPr>
        <w:t>SVANidhi</w:t>
      </w:r>
      <w:proofErr w:type="spellEnd"/>
      <w:r w:rsidRPr="00CE2206">
        <w:rPr>
          <w:i/>
          <w:iCs/>
          <w:sz w:val="32"/>
          <w:szCs w:val="32"/>
        </w:rPr>
        <w:t>) Scheme on Urban Livelihoods in India.”</w:t>
      </w:r>
    </w:p>
    <w:p w14:paraId="4DBC2607" w14:textId="77777777" w:rsidR="00CE2206" w:rsidRPr="00CE2206" w:rsidRDefault="00CE2206" w:rsidP="00CE2206">
      <w:pPr>
        <w:pStyle w:val="NoSpacing"/>
        <w:rPr>
          <w:sz w:val="32"/>
          <w:szCs w:val="32"/>
        </w:rPr>
      </w:pPr>
      <w:r w:rsidRPr="00CE2206">
        <w:rPr>
          <w:b/>
          <w:bCs/>
          <w:sz w:val="32"/>
          <w:szCs w:val="32"/>
        </w:rPr>
        <w:t>Abstract / Philosophical Essay Topic:</w:t>
      </w:r>
      <w:r w:rsidRPr="00CE2206">
        <w:rPr>
          <w:sz w:val="32"/>
          <w:szCs w:val="32"/>
        </w:rPr>
        <w:br/>
      </w:r>
      <w:r w:rsidRPr="00CE2206">
        <w:rPr>
          <w:i/>
          <w:iCs/>
          <w:sz w:val="32"/>
          <w:szCs w:val="32"/>
        </w:rPr>
        <w:t>“Dignity in Informality: The Moral Imperative of Recognizing and Empowering Street Vendors in a Just Society.”</w:t>
      </w:r>
    </w:p>
    <w:p w14:paraId="5A0681E7" w14:textId="77777777" w:rsidR="00A10FF1" w:rsidRPr="00CE2206" w:rsidRDefault="00A10FF1" w:rsidP="00A10FF1">
      <w:pPr>
        <w:pStyle w:val="NoSpacing"/>
        <w:rPr>
          <w:sz w:val="32"/>
          <w:szCs w:val="32"/>
        </w:rPr>
      </w:pPr>
    </w:p>
    <w:p w14:paraId="46B2525C" w14:textId="487F6A1F" w:rsidR="00A10FF1" w:rsidRPr="00A10FF1" w:rsidRDefault="00A10FF1" w:rsidP="00A10FF1">
      <w:pPr>
        <w:pStyle w:val="NoSpacing"/>
        <w:rPr>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5"/>
    </w:p>
    <w:bookmarkEnd w:id="6"/>
    <w:bookmarkEnd w:id="8"/>
    <w:p w14:paraId="4E9A1081" w14:textId="77777777" w:rsidR="00CE2206" w:rsidRPr="00CE2206" w:rsidRDefault="00CE2206" w:rsidP="00CE2206">
      <w:pPr>
        <w:pStyle w:val="NoSpacing"/>
        <w:rPr>
          <w:b/>
          <w:bCs/>
          <w:sz w:val="32"/>
          <w:szCs w:val="32"/>
        </w:rPr>
      </w:pPr>
      <w:r w:rsidRPr="00CE2206">
        <w:rPr>
          <w:b/>
          <w:bCs/>
          <w:sz w:val="32"/>
          <w:szCs w:val="32"/>
        </w:rPr>
        <w:t>Case Problem</w:t>
      </w:r>
    </w:p>
    <w:p w14:paraId="0778108A" w14:textId="77777777" w:rsidR="00CE2206" w:rsidRPr="00CE2206" w:rsidRDefault="00CE2206" w:rsidP="00CE2206">
      <w:pPr>
        <w:pStyle w:val="NoSpacing"/>
        <w:rPr>
          <w:sz w:val="32"/>
          <w:szCs w:val="32"/>
        </w:rPr>
      </w:pPr>
      <w:r w:rsidRPr="00CE2206">
        <w:rPr>
          <w:sz w:val="32"/>
          <w:szCs w:val="32"/>
        </w:rPr>
        <w:t xml:space="preserve">Rita Verma, a Municipal Officer in a mid-sized Indian city, is responsible for verifying the beneficiary list for PM </w:t>
      </w:r>
      <w:proofErr w:type="spellStart"/>
      <w:r w:rsidRPr="00CE2206">
        <w:rPr>
          <w:sz w:val="32"/>
          <w:szCs w:val="32"/>
        </w:rPr>
        <w:t>SVANidhi</w:t>
      </w:r>
      <w:proofErr w:type="spellEnd"/>
      <w:r w:rsidRPr="00CE2206">
        <w:rPr>
          <w:sz w:val="32"/>
          <w:szCs w:val="32"/>
        </w:rPr>
        <w:t xml:space="preserve"> loans. During field verification, she discovers that several influential local shop owners—who operate from permanent establishments—have managed to get their names included in the vendor list through political influence. Meanwhile, genuine street vendors, many of whom are migrants without identity documents or official vendor licenses, have been excluded.</w:t>
      </w:r>
    </w:p>
    <w:p w14:paraId="241F3249" w14:textId="77777777" w:rsidR="00CE2206" w:rsidRPr="00CE2206" w:rsidRDefault="00CE2206" w:rsidP="00CE2206">
      <w:pPr>
        <w:pStyle w:val="NoSpacing"/>
        <w:rPr>
          <w:sz w:val="32"/>
          <w:szCs w:val="32"/>
        </w:rPr>
      </w:pPr>
      <w:r w:rsidRPr="00CE2206">
        <w:rPr>
          <w:sz w:val="32"/>
          <w:szCs w:val="32"/>
        </w:rPr>
        <w:t>Rita’s superiors subtly instruct her to “avoid creating trouble” and clear the list quickly to meet loan disbursement targets before a public event. She faces pressure from both political leaders and her senior bureaucrats to finalize the list as it stands.</w:t>
      </w:r>
    </w:p>
    <w:p w14:paraId="5BD8DE2E" w14:textId="77777777" w:rsidR="00CE2206" w:rsidRPr="00CE2206" w:rsidRDefault="00CE2206" w:rsidP="00CE2206">
      <w:pPr>
        <w:pStyle w:val="NoSpacing"/>
        <w:rPr>
          <w:sz w:val="32"/>
          <w:szCs w:val="32"/>
        </w:rPr>
      </w:pPr>
      <w:r w:rsidRPr="00CE2206">
        <w:rPr>
          <w:sz w:val="32"/>
          <w:szCs w:val="32"/>
        </w:rPr>
        <w:t>Rita must decide whether to quietly approve the list or challenge the irregularities, risking delays and potential backlash from her superiors.</w:t>
      </w:r>
    </w:p>
    <w:p w14:paraId="29D06560" w14:textId="77777777" w:rsidR="00CE2206" w:rsidRPr="00CE2206" w:rsidRDefault="00CE2206" w:rsidP="00CE2206">
      <w:pPr>
        <w:pStyle w:val="NoSpacing"/>
        <w:rPr>
          <w:sz w:val="32"/>
          <w:szCs w:val="32"/>
        </w:rPr>
      </w:pPr>
      <w:r w:rsidRPr="00CE2206">
        <w:rPr>
          <w:sz w:val="32"/>
          <w:szCs w:val="32"/>
        </w:rPr>
        <w:lastRenderedPageBreak/>
        <w:pict w14:anchorId="3BC681C0">
          <v:rect id="_x0000_i1172" style="width:0;height:1.5pt" o:hralign="center" o:hrstd="t" o:hr="t" fillcolor="#a0a0a0" stroked="f"/>
        </w:pict>
      </w:r>
    </w:p>
    <w:p w14:paraId="3ACDE579" w14:textId="77777777" w:rsidR="00CE2206" w:rsidRPr="00CE2206" w:rsidRDefault="00CE2206" w:rsidP="00CE2206">
      <w:pPr>
        <w:pStyle w:val="NoSpacing"/>
        <w:rPr>
          <w:b/>
          <w:bCs/>
          <w:sz w:val="32"/>
          <w:szCs w:val="32"/>
        </w:rPr>
      </w:pPr>
      <w:r w:rsidRPr="00CE2206">
        <w:rPr>
          <w:b/>
          <w:bCs/>
          <w:sz w:val="32"/>
          <w:szCs w:val="32"/>
        </w:rPr>
        <w:t>Stakeholders</w:t>
      </w:r>
    </w:p>
    <w:p w14:paraId="07E92562" w14:textId="77777777" w:rsidR="00CE2206" w:rsidRPr="00CE2206" w:rsidRDefault="00CE2206" w:rsidP="00CE2206">
      <w:pPr>
        <w:pStyle w:val="NoSpacing"/>
        <w:numPr>
          <w:ilvl w:val="0"/>
          <w:numId w:val="31"/>
        </w:numPr>
        <w:rPr>
          <w:sz w:val="32"/>
          <w:szCs w:val="32"/>
        </w:rPr>
      </w:pPr>
      <w:r w:rsidRPr="00CE2206">
        <w:rPr>
          <w:b/>
          <w:bCs/>
          <w:sz w:val="32"/>
          <w:szCs w:val="32"/>
        </w:rPr>
        <w:t>Rita Verma (Municipal Officer):</w:t>
      </w:r>
      <w:r w:rsidRPr="00CE2206">
        <w:rPr>
          <w:sz w:val="32"/>
          <w:szCs w:val="32"/>
        </w:rPr>
        <w:t xml:space="preserve"> faces an ethical and professional dilemma.</w:t>
      </w:r>
    </w:p>
    <w:p w14:paraId="164BCC96" w14:textId="77777777" w:rsidR="00CE2206" w:rsidRPr="00CE2206" w:rsidRDefault="00CE2206" w:rsidP="00CE2206">
      <w:pPr>
        <w:pStyle w:val="NoSpacing"/>
        <w:numPr>
          <w:ilvl w:val="0"/>
          <w:numId w:val="31"/>
        </w:numPr>
        <w:rPr>
          <w:sz w:val="32"/>
          <w:szCs w:val="32"/>
        </w:rPr>
      </w:pPr>
      <w:r w:rsidRPr="00CE2206">
        <w:rPr>
          <w:b/>
          <w:bCs/>
          <w:sz w:val="32"/>
          <w:szCs w:val="32"/>
        </w:rPr>
        <w:t>Genuine Street Vendors:</w:t>
      </w:r>
      <w:r w:rsidRPr="00CE2206">
        <w:rPr>
          <w:sz w:val="32"/>
          <w:szCs w:val="32"/>
        </w:rPr>
        <w:t xml:space="preserve"> their livelihoods depend on fair inclusion in the scheme.</w:t>
      </w:r>
    </w:p>
    <w:p w14:paraId="74F461DE" w14:textId="77777777" w:rsidR="00CE2206" w:rsidRPr="00CE2206" w:rsidRDefault="00CE2206" w:rsidP="00CE2206">
      <w:pPr>
        <w:pStyle w:val="NoSpacing"/>
        <w:numPr>
          <w:ilvl w:val="0"/>
          <w:numId w:val="31"/>
        </w:numPr>
        <w:rPr>
          <w:sz w:val="32"/>
          <w:szCs w:val="32"/>
        </w:rPr>
      </w:pPr>
      <w:r w:rsidRPr="00CE2206">
        <w:rPr>
          <w:b/>
          <w:bCs/>
          <w:sz w:val="32"/>
          <w:szCs w:val="32"/>
        </w:rPr>
        <w:t>Ineligible Shop Owners:</w:t>
      </w:r>
      <w:r w:rsidRPr="00CE2206">
        <w:rPr>
          <w:sz w:val="32"/>
          <w:szCs w:val="32"/>
        </w:rPr>
        <w:t xml:space="preserve"> stand to gain undue financial benefit.</w:t>
      </w:r>
    </w:p>
    <w:p w14:paraId="5E5B7782" w14:textId="77777777" w:rsidR="00CE2206" w:rsidRPr="00CE2206" w:rsidRDefault="00CE2206" w:rsidP="00CE2206">
      <w:pPr>
        <w:pStyle w:val="NoSpacing"/>
        <w:numPr>
          <w:ilvl w:val="0"/>
          <w:numId w:val="31"/>
        </w:numPr>
        <w:rPr>
          <w:sz w:val="32"/>
          <w:szCs w:val="32"/>
        </w:rPr>
      </w:pPr>
      <w:r w:rsidRPr="00CE2206">
        <w:rPr>
          <w:b/>
          <w:bCs/>
          <w:sz w:val="32"/>
          <w:szCs w:val="32"/>
        </w:rPr>
        <w:t>Municipal Administration and Political Representatives:</w:t>
      </w:r>
      <w:r w:rsidRPr="00CE2206">
        <w:rPr>
          <w:sz w:val="32"/>
          <w:szCs w:val="32"/>
        </w:rPr>
        <w:t xml:space="preserve"> concerned with deadlines and public image.</w:t>
      </w:r>
    </w:p>
    <w:p w14:paraId="7604ABC9" w14:textId="77777777" w:rsidR="00CE2206" w:rsidRPr="00CE2206" w:rsidRDefault="00CE2206" w:rsidP="00CE2206">
      <w:pPr>
        <w:pStyle w:val="NoSpacing"/>
        <w:numPr>
          <w:ilvl w:val="0"/>
          <w:numId w:val="31"/>
        </w:numPr>
        <w:rPr>
          <w:sz w:val="32"/>
          <w:szCs w:val="32"/>
        </w:rPr>
      </w:pPr>
      <w:r w:rsidRPr="00CE2206">
        <w:rPr>
          <w:b/>
          <w:bCs/>
          <w:sz w:val="32"/>
          <w:szCs w:val="32"/>
        </w:rPr>
        <w:t>Financial Institutions and Government:</w:t>
      </w:r>
      <w:r w:rsidRPr="00CE2206">
        <w:rPr>
          <w:sz w:val="32"/>
          <w:szCs w:val="32"/>
        </w:rPr>
        <w:t xml:space="preserve"> responsible for efficient and transparent scheme implementation.</w:t>
      </w:r>
    </w:p>
    <w:p w14:paraId="2C3F3E00" w14:textId="77777777" w:rsidR="00CE2206" w:rsidRPr="00CE2206" w:rsidRDefault="00CE2206" w:rsidP="00CE2206">
      <w:pPr>
        <w:pStyle w:val="NoSpacing"/>
        <w:numPr>
          <w:ilvl w:val="0"/>
          <w:numId w:val="31"/>
        </w:numPr>
        <w:rPr>
          <w:sz w:val="32"/>
          <w:szCs w:val="32"/>
        </w:rPr>
      </w:pPr>
      <w:r w:rsidRPr="00CE2206">
        <w:rPr>
          <w:b/>
          <w:bCs/>
          <w:sz w:val="32"/>
          <w:szCs w:val="32"/>
        </w:rPr>
        <w:t>Local Community:</w:t>
      </w:r>
      <w:r w:rsidRPr="00CE2206">
        <w:rPr>
          <w:sz w:val="32"/>
          <w:szCs w:val="32"/>
        </w:rPr>
        <w:t xml:space="preserve"> benefits indirectly from fair and effective livelihood support to genuine vendors.</w:t>
      </w:r>
    </w:p>
    <w:p w14:paraId="113A42C5" w14:textId="77777777" w:rsidR="00CE2206" w:rsidRPr="00CE2206" w:rsidRDefault="00CE2206" w:rsidP="00CE2206">
      <w:pPr>
        <w:pStyle w:val="NoSpacing"/>
        <w:rPr>
          <w:sz w:val="32"/>
          <w:szCs w:val="32"/>
        </w:rPr>
      </w:pPr>
      <w:r w:rsidRPr="00CE2206">
        <w:rPr>
          <w:sz w:val="32"/>
          <w:szCs w:val="32"/>
        </w:rPr>
        <w:pict w14:anchorId="496C8402">
          <v:rect id="_x0000_i1173" style="width:0;height:1.5pt" o:hralign="center" o:hrstd="t" o:hr="t" fillcolor="#a0a0a0" stroked="f"/>
        </w:pict>
      </w:r>
    </w:p>
    <w:p w14:paraId="03203EF6" w14:textId="77777777" w:rsidR="00CE2206" w:rsidRPr="00CE2206" w:rsidRDefault="00CE2206" w:rsidP="00CE2206">
      <w:pPr>
        <w:pStyle w:val="NoSpacing"/>
        <w:rPr>
          <w:b/>
          <w:bCs/>
          <w:sz w:val="32"/>
          <w:szCs w:val="32"/>
        </w:rPr>
      </w:pPr>
      <w:r w:rsidRPr="00CE2206">
        <w:rPr>
          <w:b/>
          <w:bCs/>
          <w:sz w:val="32"/>
          <w:szCs w:val="32"/>
        </w:rPr>
        <w:t>Ethical Issues Involved</w:t>
      </w:r>
    </w:p>
    <w:p w14:paraId="071C0A1C" w14:textId="77777777" w:rsidR="00CE2206" w:rsidRPr="00CE2206" w:rsidRDefault="00CE2206" w:rsidP="00CE2206">
      <w:pPr>
        <w:pStyle w:val="NoSpacing"/>
        <w:numPr>
          <w:ilvl w:val="0"/>
          <w:numId w:val="32"/>
        </w:numPr>
        <w:rPr>
          <w:sz w:val="32"/>
          <w:szCs w:val="32"/>
        </w:rPr>
      </w:pPr>
      <w:r w:rsidRPr="00CE2206">
        <w:rPr>
          <w:b/>
          <w:bCs/>
          <w:sz w:val="32"/>
          <w:szCs w:val="32"/>
        </w:rPr>
        <w:t>Integrity vs. Compliance:</w:t>
      </w:r>
      <w:r w:rsidRPr="00CE2206">
        <w:rPr>
          <w:sz w:val="32"/>
          <w:szCs w:val="32"/>
        </w:rPr>
        <w:t xml:space="preserve"> Rita must choose between honest execution of duty and obedience to hierarchical pressure.</w:t>
      </w:r>
    </w:p>
    <w:p w14:paraId="59BC8421" w14:textId="77777777" w:rsidR="00CE2206" w:rsidRPr="00CE2206" w:rsidRDefault="00CE2206" w:rsidP="00CE2206">
      <w:pPr>
        <w:pStyle w:val="NoSpacing"/>
        <w:numPr>
          <w:ilvl w:val="0"/>
          <w:numId w:val="32"/>
        </w:numPr>
        <w:rPr>
          <w:sz w:val="32"/>
          <w:szCs w:val="32"/>
        </w:rPr>
      </w:pPr>
      <w:r w:rsidRPr="00CE2206">
        <w:rPr>
          <w:b/>
          <w:bCs/>
          <w:sz w:val="32"/>
          <w:szCs w:val="32"/>
        </w:rPr>
        <w:t>Justice and Fairness:</w:t>
      </w:r>
      <w:r w:rsidRPr="00CE2206">
        <w:rPr>
          <w:sz w:val="32"/>
          <w:szCs w:val="32"/>
        </w:rPr>
        <w:t xml:space="preserve"> ensuring rightful beneficiaries receive support, preventing misuse of public funds.</w:t>
      </w:r>
    </w:p>
    <w:p w14:paraId="3025BA0D" w14:textId="77777777" w:rsidR="00CE2206" w:rsidRPr="00CE2206" w:rsidRDefault="00CE2206" w:rsidP="00CE2206">
      <w:pPr>
        <w:pStyle w:val="NoSpacing"/>
        <w:numPr>
          <w:ilvl w:val="0"/>
          <w:numId w:val="32"/>
        </w:numPr>
        <w:rPr>
          <w:sz w:val="32"/>
          <w:szCs w:val="32"/>
        </w:rPr>
      </w:pPr>
      <w:r w:rsidRPr="00CE2206">
        <w:rPr>
          <w:b/>
          <w:bCs/>
          <w:sz w:val="32"/>
          <w:szCs w:val="32"/>
        </w:rPr>
        <w:t>Accountability:</w:t>
      </w:r>
      <w:r w:rsidRPr="00CE2206">
        <w:rPr>
          <w:sz w:val="32"/>
          <w:szCs w:val="32"/>
        </w:rPr>
        <w:t xml:space="preserve"> maintaining transparency in governance to uphold public trust.</w:t>
      </w:r>
    </w:p>
    <w:p w14:paraId="325F47A3" w14:textId="77777777" w:rsidR="00CE2206" w:rsidRPr="00CE2206" w:rsidRDefault="00CE2206" w:rsidP="00CE2206">
      <w:pPr>
        <w:pStyle w:val="NoSpacing"/>
        <w:numPr>
          <w:ilvl w:val="0"/>
          <w:numId w:val="32"/>
        </w:numPr>
        <w:rPr>
          <w:sz w:val="32"/>
          <w:szCs w:val="32"/>
        </w:rPr>
      </w:pPr>
      <w:r w:rsidRPr="00CE2206">
        <w:rPr>
          <w:b/>
          <w:bCs/>
          <w:sz w:val="32"/>
          <w:szCs w:val="32"/>
        </w:rPr>
        <w:t>Public Interest vs. Personal Risk:</w:t>
      </w:r>
      <w:r w:rsidRPr="00CE2206">
        <w:rPr>
          <w:sz w:val="32"/>
          <w:szCs w:val="32"/>
        </w:rPr>
        <w:t xml:space="preserve"> acting in the interest of marginalized groups while facing possible professional consequences.</w:t>
      </w:r>
    </w:p>
    <w:p w14:paraId="0C4BF390" w14:textId="77777777" w:rsidR="00CE2206" w:rsidRPr="00CE2206" w:rsidRDefault="00CE2206" w:rsidP="00CE2206">
      <w:pPr>
        <w:pStyle w:val="NoSpacing"/>
        <w:numPr>
          <w:ilvl w:val="0"/>
          <w:numId w:val="32"/>
        </w:numPr>
        <w:rPr>
          <w:sz w:val="32"/>
          <w:szCs w:val="32"/>
        </w:rPr>
      </w:pPr>
      <w:r w:rsidRPr="00CE2206">
        <w:rPr>
          <w:b/>
          <w:bCs/>
          <w:sz w:val="32"/>
          <w:szCs w:val="32"/>
        </w:rPr>
        <w:t>Moral Courage:</w:t>
      </w:r>
      <w:r w:rsidRPr="00CE2206">
        <w:rPr>
          <w:sz w:val="32"/>
          <w:szCs w:val="32"/>
        </w:rPr>
        <w:t xml:space="preserve"> standing firm against corruption and favoritism within the administrative structure.</w:t>
      </w:r>
    </w:p>
    <w:p w14:paraId="58CB8964" w14:textId="77777777" w:rsidR="00CE2206" w:rsidRPr="00CE2206" w:rsidRDefault="00CE2206" w:rsidP="00CE2206">
      <w:pPr>
        <w:pStyle w:val="NoSpacing"/>
        <w:rPr>
          <w:sz w:val="32"/>
          <w:szCs w:val="32"/>
        </w:rPr>
      </w:pPr>
      <w:r w:rsidRPr="00CE2206">
        <w:rPr>
          <w:sz w:val="32"/>
          <w:szCs w:val="32"/>
        </w:rPr>
        <w:pict w14:anchorId="631111B9">
          <v:rect id="_x0000_i1174" style="width:0;height:1.5pt" o:hralign="center" o:hrstd="t" o:hr="t" fillcolor="#a0a0a0" stroked="f"/>
        </w:pict>
      </w:r>
    </w:p>
    <w:p w14:paraId="1362B65F" w14:textId="77777777" w:rsidR="00CE2206" w:rsidRPr="00CE2206" w:rsidRDefault="00CE2206" w:rsidP="00CE2206">
      <w:pPr>
        <w:pStyle w:val="NoSpacing"/>
        <w:rPr>
          <w:b/>
          <w:bCs/>
          <w:sz w:val="32"/>
          <w:szCs w:val="32"/>
        </w:rPr>
      </w:pPr>
      <w:r w:rsidRPr="00CE2206">
        <w:rPr>
          <w:b/>
          <w:bCs/>
          <w:sz w:val="32"/>
          <w:szCs w:val="32"/>
        </w:rPr>
        <w:t>Solution Proposed</w:t>
      </w:r>
    </w:p>
    <w:p w14:paraId="4CFB0359" w14:textId="77777777" w:rsidR="00CE2206" w:rsidRPr="00CE2206" w:rsidRDefault="00CE2206" w:rsidP="00CE2206">
      <w:pPr>
        <w:pStyle w:val="NoSpacing"/>
        <w:rPr>
          <w:sz w:val="32"/>
          <w:szCs w:val="32"/>
        </w:rPr>
      </w:pPr>
      <w:r w:rsidRPr="00CE2206">
        <w:rPr>
          <w:sz w:val="32"/>
          <w:szCs w:val="32"/>
        </w:rPr>
        <w:t xml:space="preserve">Rita should document the irregularities, communicate her findings in writing to her immediate superior, and request a review of the list. Simultaneously, she can recommend extending the verification timeline slightly to ensure fairness. If internal mechanisms fail, she may escalate the issue through the appropriate administrative channels such as the </w:t>
      </w:r>
      <w:r w:rsidRPr="00CE2206">
        <w:rPr>
          <w:sz w:val="32"/>
          <w:szCs w:val="32"/>
        </w:rPr>
        <w:lastRenderedPageBreak/>
        <w:t>Chief Municipal Officer or vigilance authorities, while maintaining procedural decorum.</w:t>
      </w:r>
    </w:p>
    <w:p w14:paraId="54BC46F2" w14:textId="77777777" w:rsidR="00CE2206" w:rsidRPr="00CE2206" w:rsidRDefault="00CE2206" w:rsidP="00CE2206">
      <w:pPr>
        <w:pStyle w:val="NoSpacing"/>
        <w:rPr>
          <w:sz w:val="32"/>
          <w:szCs w:val="32"/>
        </w:rPr>
      </w:pPr>
      <w:r w:rsidRPr="00CE2206">
        <w:rPr>
          <w:sz w:val="32"/>
          <w:szCs w:val="32"/>
        </w:rPr>
        <w:t>Parallelly, Rita can initiate a transparent outreach drive to help genuine street vendors register properly and submit the required documentation to become eligible for future loan tranches.</w:t>
      </w:r>
    </w:p>
    <w:p w14:paraId="55FA950B" w14:textId="77777777" w:rsidR="00CE2206" w:rsidRPr="00CE2206" w:rsidRDefault="00CE2206" w:rsidP="00CE2206">
      <w:pPr>
        <w:pStyle w:val="NoSpacing"/>
        <w:rPr>
          <w:sz w:val="32"/>
          <w:szCs w:val="32"/>
        </w:rPr>
      </w:pPr>
      <w:r w:rsidRPr="00CE2206">
        <w:rPr>
          <w:sz w:val="32"/>
          <w:szCs w:val="32"/>
        </w:rPr>
        <w:pict w14:anchorId="20E1CD9C">
          <v:rect id="_x0000_i1175" style="width:0;height:1.5pt" o:hralign="center" o:hrstd="t" o:hr="t" fillcolor="#a0a0a0" stroked="f"/>
        </w:pict>
      </w:r>
    </w:p>
    <w:p w14:paraId="0934ACC1" w14:textId="77777777" w:rsidR="00CE2206" w:rsidRPr="00CE2206" w:rsidRDefault="00CE2206" w:rsidP="00CE2206">
      <w:pPr>
        <w:pStyle w:val="NoSpacing"/>
        <w:rPr>
          <w:b/>
          <w:bCs/>
          <w:sz w:val="32"/>
          <w:szCs w:val="32"/>
        </w:rPr>
      </w:pPr>
      <w:r w:rsidRPr="00CE2206">
        <w:rPr>
          <w:b/>
          <w:bCs/>
          <w:sz w:val="32"/>
          <w:szCs w:val="32"/>
        </w:rPr>
        <w:t>Justification for Solution</w:t>
      </w:r>
    </w:p>
    <w:p w14:paraId="44D40EDA" w14:textId="77777777" w:rsidR="00CE2206" w:rsidRPr="00CE2206" w:rsidRDefault="00CE2206" w:rsidP="00CE2206">
      <w:pPr>
        <w:pStyle w:val="NoSpacing"/>
        <w:numPr>
          <w:ilvl w:val="0"/>
          <w:numId w:val="33"/>
        </w:numPr>
        <w:rPr>
          <w:sz w:val="32"/>
          <w:szCs w:val="32"/>
        </w:rPr>
      </w:pPr>
      <w:r w:rsidRPr="00CE2206">
        <w:rPr>
          <w:b/>
          <w:bCs/>
          <w:sz w:val="32"/>
          <w:szCs w:val="32"/>
        </w:rPr>
        <w:t>Administrative Ethics:</w:t>
      </w:r>
      <w:r w:rsidRPr="00CE2206">
        <w:rPr>
          <w:sz w:val="32"/>
          <w:szCs w:val="32"/>
        </w:rPr>
        <w:t xml:space="preserve"> Upholding integrity, fairness, and accountability ensures that the spirit of the welfare scheme—supporting vulnerable informal workers—is honored.</w:t>
      </w:r>
    </w:p>
    <w:p w14:paraId="164A9784" w14:textId="77777777" w:rsidR="00CE2206" w:rsidRPr="00CE2206" w:rsidRDefault="00CE2206" w:rsidP="00CE2206">
      <w:pPr>
        <w:pStyle w:val="NoSpacing"/>
        <w:numPr>
          <w:ilvl w:val="0"/>
          <w:numId w:val="33"/>
        </w:numPr>
        <w:rPr>
          <w:sz w:val="32"/>
          <w:szCs w:val="32"/>
        </w:rPr>
      </w:pPr>
      <w:r w:rsidRPr="00CE2206">
        <w:rPr>
          <w:b/>
          <w:bCs/>
          <w:sz w:val="32"/>
          <w:szCs w:val="32"/>
        </w:rPr>
        <w:t>Rule of Law:</w:t>
      </w:r>
      <w:r w:rsidRPr="00CE2206">
        <w:rPr>
          <w:sz w:val="32"/>
          <w:szCs w:val="32"/>
        </w:rPr>
        <w:t xml:space="preserve"> Decisions based on transparent verification rather than influence reinforce institutional credibility.</w:t>
      </w:r>
    </w:p>
    <w:p w14:paraId="46A36005" w14:textId="77777777" w:rsidR="00CE2206" w:rsidRPr="00CE2206" w:rsidRDefault="00CE2206" w:rsidP="00CE2206">
      <w:pPr>
        <w:pStyle w:val="NoSpacing"/>
        <w:numPr>
          <w:ilvl w:val="0"/>
          <w:numId w:val="33"/>
        </w:numPr>
        <w:rPr>
          <w:sz w:val="32"/>
          <w:szCs w:val="32"/>
        </w:rPr>
      </w:pPr>
      <w:r w:rsidRPr="00CE2206">
        <w:rPr>
          <w:b/>
          <w:bCs/>
          <w:sz w:val="32"/>
          <w:szCs w:val="32"/>
        </w:rPr>
        <w:t>Long-Term Impact:</w:t>
      </w:r>
      <w:r w:rsidRPr="00CE2206">
        <w:rPr>
          <w:sz w:val="32"/>
          <w:szCs w:val="32"/>
        </w:rPr>
        <w:t xml:space="preserve"> Fair implementation strengthens citizen trust in governance and prevents systemic corruption.</w:t>
      </w:r>
    </w:p>
    <w:p w14:paraId="04A77B15" w14:textId="77777777" w:rsidR="00CE2206" w:rsidRPr="00CE2206" w:rsidRDefault="00CE2206" w:rsidP="00CE2206">
      <w:pPr>
        <w:pStyle w:val="NoSpacing"/>
        <w:numPr>
          <w:ilvl w:val="0"/>
          <w:numId w:val="33"/>
        </w:numPr>
        <w:rPr>
          <w:sz w:val="32"/>
          <w:szCs w:val="32"/>
        </w:rPr>
      </w:pPr>
      <w:r w:rsidRPr="00CE2206">
        <w:rPr>
          <w:b/>
          <w:bCs/>
          <w:sz w:val="32"/>
          <w:szCs w:val="32"/>
        </w:rPr>
        <w:t>Moral Courage:</w:t>
      </w:r>
      <w:r w:rsidRPr="00CE2206">
        <w:rPr>
          <w:sz w:val="32"/>
          <w:szCs w:val="32"/>
        </w:rPr>
        <w:t xml:space="preserve"> By acting within procedural limits but firmly, Rita protects both ethical principles and administrative propriety without resorting to confrontation.</w:t>
      </w:r>
    </w:p>
    <w:p w14:paraId="2829913F" w14:textId="77777777" w:rsidR="00CE2206" w:rsidRPr="00CE2206" w:rsidRDefault="00CE2206" w:rsidP="00CE2206">
      <w:pPr>
        <w:pStyle w:val="NoSpacing"/>
        <w:rPr>
          <w:sz w:val="32"/>
          <w:szCs w:val="32"/>
        </w:rPr>
      </w:pPr>
      <w:r w:rsidRPr="00CE2206">
        <w:rPr>
          <w:sz w:val="32"/>
          <w:szCs w:val="32"/>
        </w:rPr>
        <w:pict w14:anchorId="1199A6A0">
          <v:rect id="_x0000_i1176" style="width:0;height:1.5pt" o:hralign="center" o:hrstd="t" o:hr="t" fillcolor="#a0a0a0" stroked="f"/>
        </w:pict>
      </w:r>
    </w:p>
    <w:p w14:paraId="5DB5F5B4" w14:textId="77777777" w:rsidR="00CE2206" w:rsidRPr="00CE2206" w:rsidRDefault="00CE2206" w:rsidP="00CE2206">
      <w:pPr>
        <w:pStyle w:val="NoSpacing"/>
        <w:rPr>
          <w:sz w:val="32"/>
          <w:szCs w:val="32"/>
        </w:rPr>
      </w:pPr>
      <w:r w:rsidRPr="00CE2206">
        <w:rPr>
          <w:b/>
          <w:bCs/>
          <w:sz w:val="32"/>
          <w:szCs w:val="32"/>
        </w:rPr>
        <w:t>Moral of the Case:</w:t>
      </w:r>
      <w:r w:rsidRPr="00CE2206">
        <w:rPr>
          <w:sz w:val="32"/>
          <w:szCs w:val="32"/>
        </w:rPr>
        <w:br/>
        <w:t xml:space="preserve">Administrative efficiency must not override ethical governance. Schemes like PM </w:t>
      </w:r>
      <w:proofErr w:type="spellStart"/>
      <w:r w:rsidRPr="00CE2206">
        <w:rPr>
          <w:sz w:val="32"/>
          <w:szCs w:val="32"/>
        </w:rPr>
        <w:t>SVANidhi</w:t>
      </w:r>
      <w:proofErr w:type="spellEnd"/>
      <w:r w:rsidRPr="00CE2206">
        <w:rPr>
          <w:sz w:val="32"/>
          <w:szCs w:val="32"/>
        </w:rPr>
        <w:t xml:space="preserve"> achieve true success only when implemented with justice, compassion, and integrity toward the weakest sections of society.</w:t>
      </w:r>
    </w:p>
    <w:p w14:paraId="30CF31AA" w14:textId="77777777" w:rsidR="00502278" w:rsidRPr="00D41A0D" w:rsidRDefault="00502278" w:rsidP="00D41A0D">
      <w:pPr>
        <w:pStyle w:val="NoSpacing"/>
        <w:rPr>
          <w:sz w:val="32"/>
          <w:szCs w:val="32"/>
        </w:rPr>
      </w:pPr>
    </w:p>
    <w:sectPr w:rsidR="00502278"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DD55A5A"/>
    <w:multiLevelType w:val="multilevel"/>
    <w:tmpl w:val="01C67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571317"/>
    <w:multiLevelType w:val="multilevel"/>
    <w:tmpl w:val="0776AA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BE21C1"/>
    <w:multiLevelType w:val="multilevel"/>
    <w:tmpl w:val="2696B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C750D9"/>
    <w:multiLevelType w:val="multilevel"/>
    <w:tmpl w:val="BD0C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CD17D9"/>
    <w:multiLevelType w:val="multilevel"/>
    <w:tmpl w:val="348E8F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6967DD"/>
    <w:multiLevelType w:val="multilevel"/>
    <w:tmpl w:val="9114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117F37"/>
    <w:multiLevelType w:val="multilevel"/>
    <w:tmpl w:val="58D6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EF595D"/>
    <w:multiLevelType w:val="multilevel"/>
    <w:tmpl w:val="26F88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0116A1"/>
    <w:multiLevelType w:val="multilevel"/>
    <w:tmpl w:val="86F6F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442928"/>
    <w:multiLevelType w:val="multilevel"/>
    <w:tmpl w:val="5BAAF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0C2B2C"/>
    <w:multiLevelType w:val="multilevel"/>
    <w:tmpl w:val="D5A49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0A2BE6"/>
    <w:multiLevelType w:val="multilevel"/>
    <w:tmpl w:val="C0309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D404E9"/>
    <w:multiLevelType w:val="multilevel"/>
    <w:tmpl w:val="2B58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1C6EDC"/>
    <w:multiLevelType w:val="multilevel"/>
    <w:tmpl w:val="A0685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574401"/>
    <w:multiLevelType w:val="multilevel"/>
    <w:tmpl w:val="21FAB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201CDE"/>
    <w:multiLevelType w:val="multilevel"/>
    <w:tmpl w:val="573C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376214"/>
    <w:multiLevelType w:val="multilevel"/>
    <w:tmpl w:val="C56A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1E7A8D"/>
    <w:multiLevelType w:val="multilevel"/>
    <w:tmpl w:val="8F10F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6C3543"/>
    <w:multiLevelType w:val="multilevel"/>
    <w:tmpl w:val="F92A8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F50C88"/>
    <w:multiLevelType w:val="multilevel"/>
    <w:tmpl w:val="DE82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1F5116"/>
    <w:multiLevelType w:val="multilevel"/>
    <w:tmpl w:val="D930A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DA6B88"/>
    <w:multiLevelType w:val="multilevel"/>
    <w:tmpl w:val="2E18D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086C68"/>
    <w:multiLevelType w:val="multilevel"/>
    <w:tmpl w:val="29F61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DA561D"/>
    <w:multiLevelType w:val="multilevel"/>
    <w:tmpl w:val="AC62D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27009E"/>
    <w:multiLevelType w:val="multilevel"/>
    <w:tmpl w:val="CAE43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CD21C4"/>
    <w:multiLevelType w:val="multilevel"/>
    <w:tmpl w:val="0C429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C94822"/>
    <w:multiLevelType w:val="hybridMultilevel"/>
    <w:tmpl w:val="232251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53F5424"/>
    <w:multiLevelType w:val="multilevel"/>
    <w:tmpl w:val="4E94E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A4623D"/>
    <w:multiLevelType w:val="multilevel"/>
    <w:tmpl w:val="2C202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345D7A"/>
    <w:multiLevelType w:val="multilevel"/>
    <w:tmpl w:val="92787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1E4BFC"/>
    <w:multiLevelType w:val="multilevel"/>
    <w:tmpl w:val="71B00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8237679">
    <w:abstractNumId w:val="15"/>
  </w:num>
  <w:num w:numId="2" w16cid:durableId="1468087172">
    <w:abstractNumId w:val="0"/>
  </w:num>
  <w:num w:numId="3" w16cid:durableId="1868903256">
    <w:abstractNumId w:val="28"/>
  </w:num>
  <w:num w:numId="4" w16cid:durableId="809327597">
    <w:abstractNumId w:val="30"/>
  </w:num>
  <w:num w:numId="5" w16cid:durableId="34549473">
    <w:abstractNumId w:val="11"/>
  </w:num>
  <w:num w:numId="6" w16cid:durableId="1262568445">
    <w:abstractNumId w:val="7"/>
  </w:num>
  <w:num w:numId="7" w16cid:durableId="326982417">
    <w:abstractNumId w:val="29"/>
  </w:num>
  <w:num w:numId="8" w16cid:durableId="1235319294">
    <w:abstractNumId w:val="24"/>
  </w:num>
  <w:num w:numId="9" w16cid:durableId="618881701">
    <w:abstractNumId w:val="18"/>
  </w:num>
  <w:num w:numId="10" w16cid:durableId="176970775">
    <w:abstractNumId w:val="22"/>
  </w:num>
  <w:num w:numId="11" w16cid:durableId="409041766">
    <w:abstractNumId w:val="6"/>
  </w:num>
  <w:num w:numId="12" w16cid:durableId="956639737">
    <w:abstractNumId w:val="21"/>
  </w:num>
  <w:num w:numId="13" w16cid:durableId="292828518">
    <w:abstractNumId w:val="32"/>
  </w:num>
  <w:num w:numId="14" w16cid:durableId="1957638190">
    <w:abstractNumId w:val="19"/>
  </w:num>
  <w:num w:numId="15" w16cid:durableId="1788616548">
    <w:abstractNumId w:val="4"/>
  </w:num>
  <w:num w:numId="16" w16cid:durableId="2134905585">
    <w:abstractNumId w:val="26"/>
  </w:num>
  <w:num w:numId="17" w16cid:durableId="830635258">
    <w:abstractNumId w:val="14"/>
  </w:num>
  <w:num w:numId="18" w16cid:durableId="383872307">
    <w:abstractNumId w:val="25"/>
  </w:num>
  <w:num w:numId="19" w16cid:durableId="2140027455">
    <w:abstractNumId w:val="31"/>
  </w:num>
  <w:num w:numId="20" w16cid:durableId="274337164">
    <w:abstractNumId w:val="10"/>
  </w:num>
  <w:num w:numId="21" w16cid:durableId="1557155469">
    <w:abstractNumId w:val="23"/>
  </w:num>
  <w:num w:numId="22" w16cid:durableId="1497528072">
    <w:abstractNumId w:val="13"/>
  </w:num>
  <w:num w:numId="23" w16cid:durableId="370031338">
    <w:abstractNumId w:val="8"/>
  </w:num>
  <w:num w:numId="24" w16cid:durableId="1576353446">
    <w:abstractNumId w:val="17"/>
  </w:num>
  <w:num w:numId="25" w16cid:durableId="2143307227">
    <w:abstractNumId w:val="9"/>
  </w:num>
  <w:num w:numId="26" w16cid:durableId="1515417577">
    <w:abstractNumId w:val="3"/>
  </w:num>
  <w:num w:numId="27" w16cid:durableId="979505174">
    <w:abstractNumId w:val="1"/>
  </w:num>
  <w:num w:numId="28" w16cid:durableId="737560953">
    <w:abstractNumId w:val="12"/>
  </w:num>
  <w:num w:numId="29" w16cid:durableId="40370843">
    <w:abstractNumId w:val="20"/>
  </w:num>
  <w:num w:numId="30" w16cid:durableId="1105921844">
    <w:abstractNumId w:val="2"/>
  </w:num>
  <w:num w:numId="31" w16cid:durableId="822892535">
    <w:abstractNumId w:val="5"/>
  </w:num>
  <w:num w:numId="32" w16cid:durableId="1947492650">
    <w:abstractNumId w:val="27"/>
  </w:num>
  <w:num w:numId="33" w16cid:durableId="17426026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1B21E6"/>
    <w:rsid w:val="0025159F"/>
    <w:rsid w:val="003362FE"/>
    <w:rsid w:val="004D7653"/>
    <w:rsid w:val="005020F0"/>
    <w:rsid w:val="00502278"/>
    <w:rsid w:val="00640A88"/>
    <w:rsid w:val="007A15A8"/>
    <w:rsid w:val="008C5EBC"/>
    <w:rsid w:val="0092406A"/>
    <w:rsid w:val="00A10FF1"/>
    <w:rsid w:val="00B0023F"/>
    <w:rsid w:val="00C34902"/>
    <w:rsid w:val="00CE2206"/>
    <w:rsid w:val="00D41A0D"/>
    <w:rsid w:val="00EB07A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F269ED92-94B4-407B-BEB4-1B63538F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868</TotalTime>
  <Pages>14</Pages>
  <Words>3128</Words>
  <Characters>17835</Characters>
  <Application>Microsoft Office Word</Application>
  <DocSecurity>0</DocSecurity>
  <Lines>148</Lines>
  <Paragraphs>41</Paragraphs>
  <ScaleCrop>false</ScaleCrop>
  <Company/>
  <LinksUpToDate>false</LinksUpToDate>
  <CharactersWithSpaces>20922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cp:revision>
  <dcterms:created xsi:type="dcterms:W3CDTF">2025-07-13T05:21:00Z</dcterms:created>
  <dcterms:modified xsi:type="dcterms:W3CDTF">2025-10-23T19:18:00Z</dcterms:modified>
</cp:coreProperties>
</file>